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DBBC3" w14:textId="53317035" w:rsidR="008C3AFA" w:rsidRPr="00E51B6B" w:rsidRDefault="008C3AFA" w:rsidP="00013423">
      <w:pPr>
        <w:pStyle w:val="a3"/>
        <w:tabs>
          <w:tab w:val="right" w:pos="9639"/>
        </w:tabs>
        <w:jc w:val="both"/>
        <w:rPr>
          <w:rFonts w:ascii="Times New Roman" w:hAnsi="Times New Roman"/>
          <w:sz w:val="24"/>
        </w:rPr>
      </w:pPr>
      <w:bookmarkStart w:id="0" w:name="_Hlk118439040"/>
      <w:bookmarkStart w:id="1" w:name="OLE_LINK59"/>
      <w:r w:rsidRPr="00E51B6B">
        <w:rPr>
          <w:rFonts w:ascii="Times New Roman" w:hAnsi="Times New Roman"/>
          <w:sz w:val="24"/>
          <w:lang w:eastAsia="zh-CN"/>
        </w:rPr>
        <w:t>3GPP TSG-RAN WG2 Meeting #1</w:t>
      </w:r>
      <w:r>
        <w:rPr>
          <w:rFonts w:ascii="Times New Roman" w:hAnsi="Times New Roman"/>
          <w:sz w:val="24"/>
          <w:lang w:eastAsia="zh-CN"/>
        </w:rPr>
        <w:t>2</w:t>
      </w:r>
      <w:r w:rsidR="00E06F85">
        <w:rPr>
          <w:rFonts w:ascii="Times New Roman" w:hAnsi="Times New Roman"/>
          <w:sz w:val="24"/>
          <w:lang w:eastAsia="zh-CN"/>
        </w:rPr>
        <w:t>2</w:t>
      </w:r>
      <w:r w:rsidRPr="00E51B6B">
        <w:rPr>
          <w:rFonts w:ascii="Times New Roman" w:hAnsi="Times New Roman"/>
          <w:sz w:val="24"/>
          <w:lang w:eastAsia="zh-CN"/>
        </w:rPr>
        <w:tab/>
      </w:r>
      <w:r w:rsidR="000C5C5B" w:rsidRPr="000C5C5B">
        <w:rPr>
          <w:rFonts w:ascii="Times New Roman" w:hAnsi="Times New Roman"/>
          <w:sz w:val="24"/>
          <w:lang w:eastAsia="zh-CN"/>
        </w:rPr>
        <w:t>R2-</w:t>
      </w:r>
      <w:r w:rsidR="00232D3D" w:rsidRPr="00232D3D">
        <w:rPr>
          <w:rFonts w:ascii="Times New Roman" w:hAnsi="Times New Roman"/>
          <w:sz w:val="24"/>
          <w:lang w:eastAsia="zh-CN"/>
        </w:rPr>
        <w:t>230568</w:t>
      </w:r>
      <w:r w:rsidR="00E3216F">
        <w:rPr>
          <w:rFonts w:ascii="Times New Roman" w:hAnsi="Times New Roman"/>
          <w:sz w:val="24"/>
          <w:lang w:eastAsia="zh-CN"/>
        </w:rPr>
        <w:t>7</w:t>
      </w:r>
    </w:p>
    <w:bookmarkEnd w:id="0"/>
    <w:p w14:paraId="0D29074D" w14:textId="74DA8CF1" w:rsidR="008C3AFA" w:rsidRDefault="00E06F85" w:rsidP="00013423">
      <w:pPr>
        <w:pStyle w:val="a3"/>
        <w:tabs>
          <w:tab w:val="right" w:pos="9639"/>
        </w:tabs>
        <w:jc w:val="both"/>
        <w:rPr>
          <w:rFonts w:ascii="Times New Roman" w:hAnsi="Times New Roman"/>
          <w:sz w:val="24"/>
          <w:lang w:eastAsia="zh-CN"/>
        </w:rPr>
      </w:pPr>
      <w:r w:rsidRPr="00E06F85">
        <w:rPr>
          <w:rFonts w:ascii="Times New Roman" w:hAnsi="Times New Roman"/>
          <w:sz w:val="24"/>
          <w:lang w:eastAsia="zh-CN"/>
        </w:rPr>
        <w:t>Incheon, Korea, May 22-26, 2023</w:t>
      </w:r>
      <w:r w:rsidR="008C3AFA">
        <w:rPr>
          <w:rFonts w:ascii="Times New Roman" w:hAnsi="Times New Roman"/>
          <w:sz w:val="24"/>
          <w:lang w:eastAsia="zh-CN"/>
        </w:rPr>
        <w:tab/>
      </w:r>
      <w:r w:rsidR="00886DF2" w:rsidRPr="00886DF2">
        <w:rPr>
          <w:rFonts w:ascii="Times New Roman" w:hAnsi="Times New Roman" w:hint="eastAsia"/>
          <w:i/>
          <w:iCs/>
          <w:sz w:val="21"/>
          <w:szCs w:val="16"/>
          <w:lang w:eastAsia="zh-CN"/>
        </w:rPr>
        <w:t>(</w:t>
      </w:r>
      <w:r w:rsidR="00886DF2" w:rsidRPr="00886DF2">
        <w:rPr>
          <w:rFonts w:ascii="Times New Roman" w:hAnsi="Times New Roman"/>
          <w:i/>
          <w:iCs/>
          <w:sz w:val="21"/>
          <w:szCs w:val="16"/>
          <w:lang w:eastAsia="zh-CN"/>
        </w:rPr>
        <w:t>Rev. of R2-2303233)</w:t>
      </w:r>
    </w:p>
    <w:bookmarkEnd w:id="1"/>
    <w:p w14:paraId="7A09D82E" w14:textId="77777777" w:rsidR="008C3AFA" w:rsidRPr="00013423" w:rsidRDefault="008C3AFA" w:rsidP="00F83588">
      <w:pPr>
        <w:overflowPunct w:val="0"/>
        <w:autoSpaceDE w:val="0"/>
        <w:autoSpaceDN w:val="0"/>
        <w:adjustRightInd w:val="0"/>
        <w:textAlignment w:val="baseline"/>
        <w:rPr>
          <w:rFonts w:ascii="Times New Roman" w:hAnsi="Times New Roman"/>
          <w:b/>
          <w:color w:val="000000"/>
          <w:sz w:val="24"/>
          <w:szCs w:val="24"/>
        </w:rPr>
      </w:pPr>
    </w:p>
    <w:p w14:paraId="66B75A4A" w14:textId="77777777" w:rsidR="008C3AFA" w:rsidRPr="00EB6118" w:rsidRDefault="008C3AFA" w:rsidP="00F83588">
      <w:pPr>
        <w:pStyle w:val="CRCoverPage"/>
        <w:spacing w:after="0"/>
        <w:jc w:val="both"/>
        <w:rPr>
          <w:rFonts w:ascii="Times New Roman" w:eastAsia="宋体" w:hAnsi="Times New Roman"/>
          <w:b/>
          <w:sz w:val="24"/>
          <w:lang w:val="en-US" w:eastAsia="zh-CN"/>
        </w:rPr>
      </w:pPr>
      <w:r w:rsidRPr="00EB6118">
        <w:rPr>
          <w:rFonts w:ascii="Times New Roman" w:hAnsi="Times New Roman"/>
          <w:b/>
          <w:sz w:val="24"/>
          <w:lang w:val="en-US"/>
        </w:rPr>
        <w:t>Agenda</w:t>
      </w:r>
      <w:r w:rsidRPr="00EB6118">
        <w:rPr>
          <w:rFonts w:ascii="Times New Roman" w:eastAsia="宋体" w:hAnsi="Times New Roman"/>
          <w:b/>
          <w:kern w:val="2"/>
          <w:sz w:val="24"/>
          <w:szCs w:val="22"/>
          <w:lang w:val="en-US" w:eastAsia="zh-CN"/>
        </w:rPr>
        <w:t xml:space="preserve"> item:</w:t>
      </w:r>
      <w:r w:rsidRPr="00EB6118">
        <w:rPr>
          <w:rFonts w:ascii="Times New Roman" w:eastAsia="宋体" w:hAnsi="Times New Roman"/>
          <w:b/>
          <w:kern w:val="2"/>
          <w:sz w:val="24"/>
          <w:szCs w:val="22"/>
          <w:lang w:val="en-US" w:eastAsia="zh-CN"/>
        </w:rPr>
        <w:tab/>
      </w:r>
      <w:r w:rsidRPr="00EB6118">
        <w:rPr>
          <w:rFonts w:ascii="Times New Roman" w:eastAsia="宋体" w:hAnsi="Times New Roman"/>
          <w:b/>
          <w:kern w:val="2"/>
          <w:sz w:val="24"/>
          <w:szCs w:val="22"/>
          <w:lang w:val="en-US" w:eastAsia="zh-CN"/>
        </w:rPr>
        <w:tab/>
      </w:r>
      <w:r>
        <w:rPr>
          <w:rFonts w:ascii="Times New Roman" w:eastAsia="宋体" w:hAnsi="Times New Roman"/>
          <w:b/>
          <w:kern w:val="2"/>
          <w:sz w:val="24"/>
          <w:szCs w:val="22"/>
          <w:lang w:val="en-US" w:eastAsia="zh-CN"/>
        </w:rPr>
        <w:t>7.15.4</w:t>
      </w:r>
    </w:p>
    <w:p w14:paraId="230FB335" w14:textId="77777777" w:rsidR="008C3AFA" w:rsidRPr="00E51B6B" w:rsidRDefault="008C3AFA" w:rsidP="00B5242A">
      <w:pPr>
        <w:tabs>
          <w:tab w:val="left" w:pos="1985"/>
        </w:tabs>
        <w:ind w:left="1985" w:hanging="1985"/>
        <w:rPr>
          <w:rFonts w:ascii="Times New Roman" w:hAnsi="Times New Roman"/>
          <w:b/>
          <w:sz w:val="24"/>
        </w:rPr>
      </w:pPr>
      <w:r w:rsidRPr="00E51B6B">
        <w:rPr>
          <w:rFonts w:ascii="Times New Roman" w:hAnsi="Times New Roman"/>
          <w:b/>
          <w:sz w:val="24"/>
        </w:rPr>
        <w:t>Source:</w:t>
      </w:r>
      <w:r w:rsidRPr="00E51B6B">
        <w:rPr>
          <w:rFonts w:ascii="Times New Roman" w:hAnsi="Times New Roman"/>
          <w:b/>
          <w:sz w:val="24"/>
        </w:rPr>
        <w:tab/>
      </w:r>
      <w:r w:rsidRPr="00E51B6B">
        <w:rPr>
          <w:rFonts w:ascii="Times New Roman" w:hAnsi="Times New Roman"/>
          <w:b/>
          <w:sz w:val="24"/>
        </w:rPr>
        <w:tab/>
      </w:r>
      <w:bookmarkStart w:id="2" w:name="OLE_LINK13"/>
      <w:bookmarkStart w:id="3" w:name="OLE_LINK14"/>
      <w:r w:rsidRPr="00E51B6B">
        <w:rPr>
          <w:rFonts w:ascii="Times New Roman" w:hAnsi="Times New Roman"/>
          <w:b/>
          <w:sz w:val="24"/>
        </w:rPr>
        <w:t>Lenovo</w:t>
      </w:r>
      <w:bookmarkEnd w:id="2"/>
      <w:bookmarkEnd w:id="3"/>
    </w:p>
    <w:p w14:paraId="2C5AC86E" w14:textId="77777777" w:rsidR="008C3AFA" w:rsidRPr="00E51B6B" w:rsidRDefault="008C3AFA" w:rsidP="004B161A">
      <w:pPr>
        <w:tabs>
          <w:tab w:val="left" w:pos="1985"/>
        </w:tabs>
        <w:ind w:left="2103" w:hangingChars="873" w:hanging="2103"/>
        <w:rPr>
          <w:rFonts w:ascii="Times New Roman" w:hAnsi="Times New Roman"/>
          <w:b/>
          <w:sz w:val="24"/>
        </w:rPr>
      </w:pPr>
      <w:r w:rsidRPr="00E51B6B">
        <w:rPr>
          <w:rFonts w:ascii="Times New Roman" w:hAnsi="Times New Roman"/>
          <w:b/>
          <w:sz w:val="24"/>
        </w:rPr>
        <w:t>Title:</w:t>
      </w:r>
      <w:r w:rsidRPr="00E51B6B">
        <w:rPr>
          <w:rFonts w:ascii="Times New Roman" w:hAnsi="Times New Roman"/>
          <w:b/>
          <w:sz w:val="24"/>
        </w:rPr>
        <w:tab/>
      </w:r>
      <w:r w:rsidRPr="00E51B6B">
        <w:rPr>
          <w:rFonts w:ascii="Times New Roman" w:hAnsi="Times New Roman"/>
          <w:b/>
          <w:sz w:val="24"/>
        </w:rPr>
        <w:tab/>
      </w:r>
      <w:bookmarkStart w:id="4" w:name="OLE_LINK72"/>
      <w:r>
        <w:rPr>
          <w:rFonts w:ascii="Times New Roman" w:hAnsi="Times New Roman"/>
          <w:b/>
          <w:sz w:val="24"/>
        </w:rPr>
        <w:t>Other r</w:t>
      </w:r>
      <w:r>
        <w:rPr>
          <w:rFonts w:ascii="Times New Roman" w:hAnsi="Times New Roman" w:hint="eastAsia"/>
          <w:b/>
          <w:sz w:val="24"/>
        </w:rPr>
        <w:t>emaining</w:t>
      </w:r>
      <w:r>
        <w:rPr>
          <w:rFonts w:ascii="Times New Roman" w:hAnsi="Times New Roman"/>
          <w:b/>
          <w:sz w:val="24"/>
        </w:rPr>
        <w:t xml:space="preserve"> issue for</w:t>
      </w:r>
      <w:r w:rsidRPr="007317FF">
        <w:rPr>
          <w:rFonts w:ascii="Times New Roman" w:hAnsi="Times New Roman"/>
          <w:b/>
          <w:sz w:val="24"/>
        </w:rPr>
        <w:t xml:space="preserve"> NR SL-U</w:t>
      </w:r>
      <w:bookmarkEnd w:id="4"/>
    </w:p>
    <w:p w14:paraId="31C7E513" w14:textId="77777777" w:rsidR="008C3AFA" w:rsidRPr="00E51B6B" w:rsidRDefault="008C3AFA" w:rsidP="006D2196">
      <w:pPr>
        <w:tabs>
          <w:tab w:val="left" w:pos="1985"/>
        </w:tabs>
        <w:rPr>
          <w:rFonts w:ascii="Times New Roman" w:hAnsi="Times New Roman"/>
          <w:b/>
          <w:sz w:val="24"/>
        </w:rPr>
      </w:pPr>
      <w:r w:rsidRPr="00E51B6B">
        <w:rPr>
          <w:rFonts w:ascii="Times New Roman" w:hAnsi="Times New Roman"/>
          <w:b/>
          <w:sz w:val="24"/>
        </w:rPr>
        <w:t>Document for:</w:t>
      </w:r>
      <w:r w:rsidRPr="00E51B6B">
        <w:rPr>
          <w:rFonts w:ascii="Times New Roman" w:hAnsi="Times New Roman"/>
          <w:b/>
          <w:sz w:val="24"/>
        </w:rPr>
        <w:tab/>
      </w:r>
      <w:r w:rsidRPr="00E51B6B">
        <w:rPr>
          <w:rFonts w:ascii="Times New Roman" w:hAnsi="Times New Roman"/>
          <w:b/>
          <w:sz w:val="24"/>
        </w:rPr>
        <w:tab/>
        <w:t>Discussion and Decision</w:t>
      </w:r>
    </w:p>
    <w:p w14:paraId="5CABDDD2" w14:textId="77777777" w:rsidR="008C3AFA" w:rsidRPr="005B42D9" w:rsidRDefault="008C3AFA"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sidRPr="005B42D9">
        <w:rPr>
          <w:rFonts w:ascii="Calibri" w:hAnsi="Calibri" w:cs="Calibri"/>
          <w:b/>
          <w:sz w:val="32"/>
          <w:szCs w:val="32"/>
          <w:lang w:eastAsia="zh-CN"/>
        </w:rPr>
        <w:t>Introduction</w:t>
      </w:r>
    </w:p>
    <w:p w14:paraId="4869ABE9" w14:textId="6067B50A" w:rsidR="008C3AFA" w:rsidRDefault="008C3AFA" w:rsidP="00433B84">
      <w:pPr>
        <w:spacing w:beforeLines="50" w:before="156" w:afterLines="50" w:after="156"/>
        <w:rPr>
          <w:rFonts w:cs="Calibri"/>
          <w:sz w:val="20"/>
          <w:szCs w:val="20"/>
          <w:lang w:val="en-GB"/>
        </w:rPr>
      </w:pPr>
      <w:bookmarkStart w:id="5" w:name="OLE_LINK8"/>
      <w:r>
        <w:rPr>
          <w:rFonts w:cs="Calibri" w:hint="eastAsia"/>
          <w:sz w:val="20"/>
          <w:szCs w:val="20"/>
          <w:lang w:val="en-GB"/>
        </w:rPr>
        <w:t>T</w:t>
      </w:r>
      <w:r>
        <w:rPr>
          <w:rFonts w:cs="Calibri"/>
          <w:sz w:val="20"/>
          <w:szCs w:val="20"/>
          <w:lang w:val="en-GB"/>
        </w:rPr>
        <w:t xml:space="preserve">his paper will discuss the other remaining issue for NR SL-U, which includes leftovers of CAPC for RRC inactive/idle/ooc UE, autonomous retransmission for CG, and </w:t>
      </w:r>
      <w:r w:rsidR="006956BE">
        <w:rPr>
          <w:rFonts w:cs="Calibri"/>
          <w:sz w:val="20"/>
          <w:szCs w:val="20"/>
          <w:lang w:val="en-GB"/>
        </w:rPr>
        <w:t>SL DRX issues</w:t>
      </w:r>
      <w:r>
        <w:rPr>
          <w:rFonts w:cs="Calibri"/>
          <w:sz w:val="20"/>
          <w:szCs w:val="20"/>
          <w:lang w:val="en-GB"/>
        </w:rPr>
        <w:t>. The corresponding agreement</w:t>
      </w:r>
      <w:r w:rsidR="00014FE4">
        <w:rPr>
          <w:rFonts w:cs="Calibri"/>
          <w:sz w:val="20"/>
          <w:szCs w:val="20"/>
          <w:lang w:val="en-GB"/>
        </w:rPr>
        <w:t xml:space="preserve"> </w:t>
      </w:r>
      <w:r w:rsidR="00014FE4">
        <w:rPr>
          <w:rFonts w:cs="Calibri"/>
          <w:sz w:val="20"/>
          <w:szCs w:val="20"/>
          <w:lang w:val="en-GB"/>
        </w:rPr>
        <w:fldChar w:fldCharType="begin"/>
      </w:r>
      <w:r w:rsidR="00014FE4">
        <w:rPr>
          <w:rFonts w:cs="Calibri"/>
          <w:sz w:val="20"/>
          <w:szCs w:val="20"/>
          <w:lang w:val="en-GB"/>
        </w:rPr>
        <w:instrText xml:space="preserve"> REF _Ref134521704 \n \h </w:instrText>
      </w:r>
      <w:r w:rsidR="00014FE4">
        <w:rPr>
          <w:rFonts w:cs="Calibri"/>
          <w:sz w:val="20"/>
          <w:szCs w:val="20"/>
          <w:lang w:val="en-GB"/>
        </w:rPr>
      </w:r>
      <w:r w:rsidR="00014FE4">
        <w:rPr>
          <w:rFonts w:cs="Calibri"/>
          <w:sz w:val="20"/>
          <w:szCs w:val="20"/>
          <w:lang w:val="en-GB"/>
        </w:rPr>
        <w:fldChar w:fldCharType="separate"/>
      </w:r>
      <w:r w:rsidR="00014FE4">
        <w:rPr>
          <w:rFonts w:cs="Calibri"/>
          <w:sz w:val="20"/>
          <w:szCs w:val="20"/>
          <w:lang w:val="en-GB"/>
        </w:rPr>
        <w:t>[2]</w:t>
      </w:r>
      <w:r w:rsidR="00014FE4">
        <w:rPr>
          <w:rFonts w:cs="Calibri"/>
          <w:sz w:val="20"/>
          <w:szCs w:val="20"/>
          <w:lang w:val="en-GB"/>
        </w:rPr>
        <w:fldChar w:fldCharType="end"/>
      </w:r>
      <w:r>
        <w:rPr>
          <w:rFonts w:cs="Calibri"/>
          <w:sz w:val="20"/>
          <w:szCs w:val="20"/>
          <w:lang w:val="en-GB"/>
        </w:rPr>
        <w:t xml:space="preserve"> in last meeting is as following</w:t>
      </w:r>
    </w:p>
    <w:p w14:paraId="18F4F5B2" w14:textId="059927F6" w:rsidR="008C3AFA" w:rsidRPr="005F1AFD" w:rsidRDefault="008C3AFA" w:rsidP="005E69D1">
      <w:pPr>
        <w:pBdr>
          <w:top w:val="single" w:sz="4" w:space="1" w:color="auto"/>
          <w:left w:val="single" w:sz="4" w:space="4" w:color="auto"/>
          <w:bottom w:val="single" w:sz="4" w:space="1" w:color="auto"/>
          <w:right w:val="single" w:sz="4" w:space="4" w:color="auto"/>
        </w:pBdr>
        <w:tabs>
          <w:tab w:val="left" w:pos="1622"/>
        </w:tabs>
        <w:ind w:left="1622" w:hanging="363"/>
      </w:pPr>
      <w:r w:rsidRPr="005E69D1">
        <w:rPr>
          <w:highlight w:val="green"/>
        </w:rPr>
        <w:t xml:space="preserve">Agreement on </w:t>
      </w:r>
      <w:r w:rsidR="00FE1B6D">
        <w:rPr>
          <w:highlight w:val="green"/>
        </w:rPr>
        <w:t>SL CAPC</w:t>
      </w:r>
      <w:r w:rsidRPr="005E69D1">
        <w:rPr>
          <w:highlight w:val="green"/>
        </w:rPr>
        <w:t>:</w:t>
      </w:r>
    </w:p>
    <w:p w14:paraId="2E61DC98" w14:textId="65CD33B6" w:rsidR="00FE1B6D" w:rsidRDefault="00FE1B6D" w:rsidP="00FE1B6D">
      <w:pPr>
        <w:pBdr>
          <w:top w:val="single" w:sz="4" w:space="1" w:color="auto"/>
          <w:left w:val="single" w:sz="4" w:space="4" w:color="auto"/>
          <w:bottom w:val="single" w:sz="4" w:space="1" w:color="auto"/>
          <w:right w:val="single" w:sz="4" w:space="4" w:color="auto"/>
        </w:pBdr>
        <w:tabs>
          <w:tab w:val="left" w:pos="1622"/>
        </w:tabs>
        <w:ind w:left="1622" w:hanging="363"/>
      </w:pPr>
      <w:r>
        <w:t>For ‘best-match’ issue, UE may determine it based on closest PDB, and capture it in stage-2 spec only. Detailed wording can be discussed in running CR phase. FFS on whether to consider default priority as well.</w:t>
      </w:r>
    </w:p>
    <w:p w14:paraId="0C6838AB" w14:textId="0C45ABFB" w:rsidR="008C3AFA" w:rsidRPr="005F1AFD" w:rsidRDefault="008C3AFA" w:rsidP="007F5C0F">
      <w:pPr>
        <w:pBdr>
          <w:top w:val="single" w:sz="4" w:space="1" w:color="auto"/>
          <w:left w:val="single" w:sz="4" w:space="4" w:color="auto"/>
          <w:bottom w:val="single" w:sz="4" w:space="1" w:color="auto"/>
          <w:right w:val="single" w:sz="4" w:space="4" w:color="auto"/>
        </w:pBdr>
        <w:tabs>
          <w:tab w:val="left" w:pos="1622"/>
        </w:tabs>
        <w:ind w:left="1622" w:hanging="363"/>
      </w:pPr>
      <w:r w:rsidRPr="007F5C0F">
        <w:rPr>
          <w:highlight w:val="green"/>
        </w:rPr>
        <w:t>Agreement on SL CG</w:t>
      </w:r>
    </w:p>
    <w:p w14:paraId="7A489647" w14:textId="2E9BAFBE" w:rsidR="008C3AFA" w:rsidRPr="00EE39ED" w:rsidRDefault="0093782D" w:rsidP="00EE39ED">
      <w:pPr>
        <w:pBdr>
          <w:top w:val="single" w:sz="4" w:space="1" w:color="auto"/>
          <w:left w:val="single" w:sz="4" w:space="4" w:color="auto"/>
          <w:bottom w:val="single" w:sz="4" w:space="1" w:color="auto"/>
          <w:right w:val="single" w:sz="4" w:space="4" w:color="auto"/>
        </w:pBdr>
        <w:tabs>
          <w:tab w:val="left" w:pos="1622"/>
        </w:tabs>
        <w:ind w:left="1622" w:hanging="363"/>
      </w:pPr>
      <w:r>
        <w:t>Confirm the working assumption: Not to support CG retransmission timer in SL-U.</w:t>
      </w:r>
    </w:p>
    <w:p w14:paraId="4DBA1FBF" w14:textId="1138E0CD" w:rsidR="008C3AFA" w:rsidRPr="005B42D9" w:rsidRDefault="008619D0" w:rsidP="0027427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6" w:name="OLE_LINK58"/>
      <w:r>
        <w:rPr>
          <w:rFonts w:ascii="Calibri" w:hAnsi="Calibri" w:cs="Calibri"/>
          <w:b/>
          <w:sz w:val="32"/>
          <w:szCs w:val="32"/>
          <w:lang w:eastAsia="zh-CN"/>
        </w:rPr>
        <w:t>Remaining issues for CAPC</w:t>
      </w:r>
    </w:p>
    <w:bookmarkEnd w:id="6"/>
    <w:p w14:paraId="2FD8CA2B" w14:textId="54FDF505" w:rsidR="00FD5E4D" w:rsidRDefault="008C3AFA" w:rsidP="00414A87">
      <w:pPr>
        <w:spacing w:beforeLines="50" w:before="156" w:afterLines="50" w:after="156"/>
        <w:rPr>
          <w:rFonts w:cs="Calibri"/>
          <w:sz w:val="20"/>
          <w:szCs w:val="20"/>
          <w:lang w:val="en-GB"/>
        </w:rPr>
      </w:pPr>
      <w:r>
        <w:rPr>
          <w:rFonts w:cs="Calibri" w:hint="eastAsia"/>
          <w:sz w:val="20"/>
          <w:szCs w:val="20"/>
          <w:lang w:val="en-GB"/>
        </w:rPr>
        <w:t>In</w:t>
      </w:r>
      <w:r>
        <w:rPr>
          <w:rFonts w:cs="Calibri"/>
          <w:sz w:val="20"/>
          <w:szCs w:val="20"/>
          <w:lang w:val="en-GB"/>
        </w:rPr>
        <w:t xml:space="preserve"> last meeting, </w:t>
      </w:r>
      <w:r w:rsidR="002676BB">
        <w:rPr>
          <w:rFonts w:cs="Calibri" w:hint="eastAsia"/>
          <w:sz w:val="20"/>
          <w:szCs w:val="20"/>
          <w:lang w:val="en-GB"/>
        </w:rPr>
        <w:t>it</w:t>
      </w:r>
      <w:r w:rsidR="002676BB">
        <w:rPr>
          <w:rFonts w:cs="Calibri"/>
          <w:sz w:val="20"/>
          <w:szCs w:val="20"/>
          <w:lang w:val="en-GB"/>
        </w:rPr>
        <w:t xml:space="preserve"> was agreed </w:t>
      </w:r>
      <w:r w:rsidR="0026675F">
        <w:rPr>
          <w:rFonts w:cs="Calibri"/>
          <w:sz w:val="20"/>
          <w:szCs w:val="20"/>
          <w:lang w:val="en-GB"/>
        </w:rPr>
        <w:t xml:space="preserve">UE </w:t>
      </w:r>
      <w:r w:rsidR="001E7B78">
        <w:rPr>
          <w:rFonts w:cs="Calibri"/>
          <w:sz w:val="20"/>
          <w:szCs w:val="20"/>
          <w:lang w:val="en-GB"/>
        </w:rPr>
        <w:t>in</w:t>
      </w:r>
      <w:r w:rsidR="001E7B78" w:rsidRPr="001E7B78">
        <w:t xml:space="preserve"> </w:t>
      </w:r>
      <w:bookmarkStart w:id="7" w:name="OLE_LINK46"/>
      <w:r w:rsidR="001E7B78" w:rsidRPr="001E7B78">
        <w:rPr>
          <w:rFonts w:cs="Calibri"/>
          <w:sz w:val="20"/>
          <w:szCs w:val="20"/>
          <w:lang w:val="en-GB"/>
        </w:rPr>
        <w:t>RRC inactive/idle</w:t>
      </w:r>
      <w:r w:rsidR="001E7B78">
        <w:rPr>
          <w:rFonts w:cs="Calibri"/>
          <w:sz w:val="20"/>
          <w:szCs w:val="20"/>
          <w:lang w:val="en-GB"/>
        </w:rPr>
        <w:t xml:space="preserve"> state or out-of-coverage</w:t>
      </w:r>
      <w:bookmarkEnd w:id="7"/>
      <w:r w:rsidR="001E7B78">
        <w:rPr>
          <w:rFonts w:cs="Calibri"/>
          <w:sz w:val="20"/>
          <w:szCs w:val="20"/>
          <w:lang w:val="en-GB"/>
        </w:rPr>
        <w:t xml:space="preserve"> </w:t>
      </w:r>
      <w:r w:rsidR="0026675F">
        <w:rPr>
          <w:rFonts w:cs="Calibri"/>
          <w:sz w:val="20"/>
          <w:szCs w:val="20"/>
          <w:lang w:val="en-GB"/>
        </w:rPr>
        <w:t>may determine CAPC for non-standardized PQI based on closest</w:t>
      </w:r>
      <w:r w:rsidR="00414A87">
        <w:rPr>
          <w:rFonts w:cs="Calibri"/>
          <w:sz w:val="20"/>
          <w:szCs w:val="20"/>
          <w:lang w:val="en-GB"/>
        </w:rPr>
        <w:t xml:space="preserve"> PDB </w:t>
      </w:r>
      <w:r w:rsidR="00803508">
        <w:rPr>
          <w:rFonts w:cs="Calibri"/>
          <w:sz w:val="20"/>
          <w:szCs w:val="20"/>
          <w:lang w:val="en-GB"/>
        </w:rPr>
        <w:t xml:space="preserve">of standardized PQI. </w:t>
      </w:r>
      <w:r w:rsidR="00E1267B">
        <w:rPr>
          <w:rFonts w:cs="Calibri"/>
          <w:sz w:val="20"/>
          <w:szCs w:val="20"/>
          <w:lang w:val="en-GB"/>
        </w:rPr>
        <w:t>F</w:t>
      </w:r>
      <w:r w:rsidR="00EF693F">
        <w:rPr>
          <w:rFonts w:cs="Calibri"/>
          <w:sz w:val="20"/>
          <w:szCs w:val="20"/>
          <w:lang w:val="en-GB"/>
        </w:rPr>
        <w:t xml:space="preserve">or a non-standardized PQI, UE will find a </w:t>
      </w:r>
      <w:bookmarkStart w:id="8" w:name="OLE_LINK43"/>
      <w:r w:rsidR="00EF693F">
        <w:rPr>
          <w:rFonts w:cs="Calibri"/>
          <w:sz w:val="20"/>
          <w:szCs w:val="20"/>
          <w:lang w:val="en-GB"/>
        </w:rPr>
        <w:t>standard PQI</w:t>
      </w:r>
      <w:bookmarkEnd w:id="8"/>
      <w:r w:rsidR="00EF693F">
        <w:rPr>
          <w:rFonts w:cs="Calibri"/>
          <w:sz w:val="20"/>
          <w:szCs w:val="20"/>
          <w:lang w:val="en-GB"/>
        </w:rPr>
        <w:t xml:space="preserve"> which has the closest PDB with the </w:t>
      </w:r>
      <w:bookmarkStart w:id="9" w:name="OLE_LINK44"/>
      <w:r w:rsidR="00EF693F">
        <w:rPr>
          <w:rFonts w:cs="Calibri"/>
          <w:sz w:val="20"/>
          <w:szCs w:val="20"/>
          <w:lang w:val="en-GB"/>
        </w:rPr>
        <w:t>non-standardized PQI</w:t>
      </w:r>
      <w:bookmarkEnd w:id="9"/>
      <w:r w:rsidR="00EF693F">
        <w:rPr>
          <w:rFonts w:cs="Calibri"/>
          <w:sz w:val="20"/>
          <w:szCs w:val="20"/>
          <w:lang w:val="en-GB"/>
        </w:rPr>
        <w:t>, and using the CAPC of this standard PQI</w:t>
      </w:r>
      <w:r w:rsidR="00EF693F" w:rsidDel="002676BB">
        <w:rPr>
          <w:rFonts w:cs="Calibri"/>
          <w:sz w:val="20"/>
          <w:szCs w:val="20"/>
          <w:lang w:val="en-GB"/>
        </w:rPr>
        <w:t xml:space="preserve"> </w:t>
      </w:r>
      <w:r w:rsidR="00EF693F">
        <w:rPr>
          <w:rFonts w:cs="Calibri"/>
          <w:sz w:val="20"/>
          <w:szCs w:val="20"/>
          <w:lang w:val="en-GB"/>
        </w:rPr>
        <w:t xml:space="preserve">for the non-standardized PQI. </w:t>
      </w:r>
      <w:r w:rsidR="00C66D1F">
        <w:rPr>
          <w:rFonts w:cs="Calibri"/>
          <w:sz w:val="20"/>
          <w:szCs w:val="20"/>
          <w:lang w:val="en-GB"/>
        </w:rPr>
        <w:t xml:space="preserve">With this scheme, </w:t>
      </w:r>
      <w:r w:rsidR="008A160C">
        <w:rPr>
          <w:rFonts w:cs="Calibri"/>
          <w:sz w:val="20"/>
          <w:szCs w:val="20"/>
          <w:lang w:val="en-GB"/>
        </w:rPr>
        <w:t xml:space="preserve">all UEs will determine the same CAPC for the same non-standardized PQI no matter the UE is </w:t>
      </w:r>
      <w:r w:rsidR="00FD5E4D">
        <w:rPr>
          <w:rFonts w:cs="Calibri"/>
          <w:sz w:val="20"/>
          <w:szCs w:val="20"/>
          <w:lang w:val="en-GB"/>
        </w:rPr>
        <w:t>IC/OOC, or in which RRC state.</w:t>
      </w:r>
    </w:p>
    <w:p w14:paraId="39B34B0D" w14:textId="1447B211" w:rsidR="00414A87" w:rsidRDefault="00D22F27" w:rsidP="00414A87">
      <w:pPr>
        <w:spacing w:beforeLines="50" w:before="156" w:afterLines="50" w:after="156"/>
        <w:rPr>
          <w:rFonts w:cs="Calibri"/>
          <w:sz w:val="20"/>
          <w:szCs w:val="20"/>
          <w:lang w:val="en-GB"/>
        </w:rPr>
      </w:pPr>
      <w:r>
        <w:rPr>
          <w:rFonts w:cs="Calibri" w:hint="eastAsia"/>
          <w:sz w:val="20"/>
          <w:szCs w:val="20"/>
          <w:lang w:val="en-GB"/>
        </w:rPr>
        <w:t>H</w:t>
      </w:r>
      <w:r>
        <w:rPr>
          <w:rFonts w:cs="Calibri"/>
          <w:sz w:val="20"/>
          <w:szCs w:val="20"/>
          <w:lang w:val="en-GB"/>
        </w:rPr>
        <w:t>owever, when UE determine</w:t>
      </w:r>
      <w:r w:rsidR="0094672B">
        <w:rPr>
          <w:rFonts w:cs="Calibri"/>
          <w:sz w:val="20"/>
          <w:szCs w:val="20"/>
          <w:lang w:val="en-GB"/>
        </w:rPr>
        <w:t>s</w:t>
      </w:r>
      <w:r>
        <w:rPr>
          <w:rFonts w:cs="Calibri"/>
          <w:sz w:val="20"/>
          <w:szCs w:val="20"/>
          <w:lang w:val="en-GB"/>
        </w:rPr>
        <w:t xml:space="preserve"> </w:t>
      </w:r>
      <w:r w:rsidR="0094672B">
        <w:rPr>
          <w:rFonts w:cs="Calibri"/>
          <w:sz w:val="20"/>
          <w:szCs w:val="20"/>
          <w:lang w:val="en-GB"/>
        </w:rPr>
        <w:t xml:space="preserve">the </w:t>
      </w:r>
      <w:r>
        <w:rPr>
          <w:rFonts w:cs="Calibri"/>
          <w:sz w:val="20"/>
          <w:szCs w:val="20"/>
          <w:lang w:val="en-GB"/>
        </w:rPr>
        <w:t xml:space="preserve">standardized PQI with closest PDB, there may </w:t>
      </w:r>
      <w:r w:rsidR="0094672B">
        <w:rPr>
          <w:rFonts w:cs="Calibri"/>
          <w:sz w:val="20"/>
          <w:szCs w:val="20"/>
          <w:lang w:val="en-GB"/>
        </w:rPr>
        <w:t>be</w:t>
      </w:r>
      <w:r>
        <w:rPr>
          <w:rFonts w:cs="Calibri"/>
          <w:sz w:val="20"/>
          <w:szCs w:val="20"/>
          <w:lang w:val="en-GB"/>
        </w:rPr>
        <w:t xml:space="preserve"> multiple </w:t>
      </w:r>
      <w:bookmarkStart w:id="10" w:name="OLE_LINK51"/>
      <w:r w:rsidR="00A46C0A">
        <w:rPr>
          <w:rFonts w:cs="Calibri"/>
          <w:sz w:val="20"/>
          <w:szCs w:val="20"/>
          <w:lang w:val="en-GB"/>
        </w:rPr>
        <w:t>standardized PQIs</w:t>
      </w:r>
      <w:bookmarkEnd w:id="10"/>
      <w:r w:rsidR="00A46C0A">
        <w:rPr>
          <w:rFonts w:cs="Calibri"/>
          <w:sz w:val="20"/>
          <w:szCs w:val="20"/>
          <w:lang w:val="en-GB"/>
        </w:rPr>
        <w:t xml:space="preserve"> with the same closest PDB, </w:t>
      </w:r>
      <w:r w:rsidR="0094672B">
        <w:rPr>
          <w:rFonts w:cs="Calibri"/>
          <w:sz w:val="20"/>
          <w:szCs w:val="20"/>
          <w:lang w:val="en-GB"/>
        </w:rPr>
        <w:t>having</w:t>
      </w:r>
      <w:r w:rsidR="00A46C0A">
        <w:rPr>
          <w:rFonts w:cs="Calibri"/>
          <w:sz w:val="20"/>
          <w:szCs w:val="20"/>
          <w:lang w:val="en-GB"/>
        </w:rPr>
        <w:t xml:space="preserve"> different CAPC. For example, as </w:t>
      </w:r>
      <w:r w:rsidR="009D3AC0">
        <w:rPr>
          <w:rFonts w:cs="Calibri"/>
          <w:sz w:val="20"/>
          <w:szCs w:val="20"/>
          <w:lang w:val="en-GB"/>
        </w:rPr>
        <w:t>analysed</w:t>
      </w:r>
      <w:r w:rsidR="00A46C0A">
        <w:rPr>
          <w:rFonts w:cs="Calibri"/>
          <w:sz w:val="20"/>
          <w:szCs w:val="20"/>
          <w:lang w:val="en-GB"/>
        </w:rPr>
        <w:t xml:space="preserve"> in </w:t>
      </w:r>
      <w:r w:rsidR="00A46C0A">
        <w:rPr>
          <w:rFonts w:cs="Calibri"/>
          <w:sz w:val="20"/>
          <w:szCs w:val="20"/>
          <w:lang w:val="en-GB"/>
        </w:rPr>
        <w:fldChar w:fldCharType="begin"/>
      </w:r>
      <w:r w:rsidR="00A46C0A">
        <w:rPr>
          <w:rFonts w:cs="Calibri"/>
          <w:sz w:val="20"/>
          <w:szCs w:val="20"/>
          <w:lang w:val="en-GB"/>
        </w:rPr>
        <w:instrText xml:space="preserve"> REF _Ref134517562 \n \h </w:instrText>
      </w:r>
      <w:r w:rsidR="00A46C0A">
        <w:rPr>
          <w:rFonts w:cs="Calibri"/>
          <w:sz w:val="20"/>
          <w:szCs w:val="20"/>
          <w:lang w:val="en-GB"/>
        </w:rPr>
      </w:r>
      <w:r w:rsidR="00A46C0A">
        <w:rPr>
          <w:rFonts w:cs="Calibri"/>
          <w:sz w:val="20"/>
          <w:szCs w:val="20"/>
          <w:lang w:val="en-GB"/>
        </w:rPr>
        <w:fldChar w:fldCharType="separate"/>
      </w:r>
      <w:r w:rsidR="00A46C0A">
        <w:rPr>
          <w:rFonts w:cs="Calibri"/>
          <w:sz w:val="20"/>
          <w:szCs w:val="20"/>
          <w:lang w:val="en-GB"/>
        </w:rPr>
        <w:t>[3]</w:t>
      </w:r>
      <w:r w:rsidR="00A46C0A">
        <w:rPr>
          <w:rFonts w:cs="Calibri"/>
          <w:sz w:val="20"/>
          <w:szCs w:val="20"/>
          <w:lang w:val="en-GB"/>
        </w:rPr>
        <w:fldChar w:fldCharType="end"/>
      </w:r>
      <w:r w:rsidR="00A46C0A">
        <w:rPr>
          <w:rFonts w:cs="Calibri"/>
          <w:sz w:val="20"/>
          <w:szCs w:val="20"/>
          <w:lang w:val="en-GB"/>
        </w:rPr>
        <w:t xml:space="preserve">, </w:t>
      </w:r>
      <w:r w:rsidR="00B860C8" w:rsidRPr="00B860C8">
        <w:rPr>
          <w:rFonts w:cs="Calibri"/>
          <w:sz w:val="20"/>
          <w:szCs w:val="20"/>
          <w:lang w:val="en-GB"/>
        </w:rPr>
        <w:t>when PDB of non-standardized PQI is 300ms</w:t>
      </w:r>
      <w:r w:rsidR="00B860C8">
        <w:rPr>
          <w:rFonts w:cs="Calibri"/>
          <w:sz w:val="20"/>
          <w:szCs w:val="20"/>
          <w:lang w:val="en-GB"/>
        </w:rPr>
        <w:t xml:space="preserve">, </w:t>
      </w:r>
      <w:r w:rsidR="00EF6D53">
        <w:rPr>
          <w:rFonts w:cs="Calibri"/>
          <w:sz w:val="20"/>
          <w:szCs w:val="20"/>
          <w:lang w:val="en-GB"/>
        </w:rPr>
        <w:t xml:space="preserve">PQIs with closest PDB are </w:t>
      </w:r>
      <w:r w:rsidR="00B860C8" w:rsidRPr="00B860C8">
        <w:rPr>
          <w:rFonts w:cs="Calibri"/>
          <w:sz w:val="20"/>
          <w:szCs w:val="20"/>
          <w:lang w:val="en-GB"/>
        </w:rPr>
        <w:t>PQI 25, 26 and 61</w:t>
      </w:r>
      <w:r w:rsidR="00EF6D53">
        <w:rPr>
          <w:rFonts w:cs="Calibri"/>
          <w:sz w:val="20"/>
          <w:szCs w:val="20"/>
          <w:lang w:val="en-GB"/>
        </w:rPr>
        <w:t xml:space="preserve">, which has CAPC of </w:t>
      </w:r>
      <w:r w:rsidR="002C5A56">
        <w:rPr>
          <w:rFonts w:cs="Calibri"/>
          <w:sz w:val="20"/>
          <w:szCs w:val="20"/>
          <w:lang w:val="en-GB"/>
        </w:rPr>
        <w:t>2/1/3. In this case, if left to UE implementation</w:t>
      </w:r>
      <w:r w:rsidR="00D86234">
        <w:rPr>
          <w:rFonts w:cs="Calibri"/>
          <w:sz w:val="20"/>
          <w:szCs w:val="20"/>
          <w:lang w:val="en-GB"/>
        </w:rPr>
        <w:t xml:space="preserve"> to select CAPC</w:t>
      </w:r>
      <w:r w:rsidR="002C5A56">
        <w:rPr>
          <w:rFonts w:cs="Calibri"/>
          <w:sz w:val="20"/>
          <w:szCs w:val="20"/>
          <w:lang w:val="en-GB"/>
        </w:rPr>
        <w:t>, there still happen</w:t>
      </w:r>
      <w:r w:rsidR="00076854">
        <w:rPr>
          <w:rFonts w:cs="Calibri"/>
          <w:sz w:val="20"/>
          <w:szCs w:val="20"/>
          <w:lang w:val="en-GB"/>
        </w:rPr>
        <w:t>s</w:t>
      </w:r>
      <w:r w:rsidR="002C5A56">
        <w:rPr>
          <w:rFonts w:cs="Calibri"/>
          <w:sz w:val="20"/>
          <w:szCs w:val="20"/>
          <w:lang w:val="en-GB"/>
        </w:rPr>
        <w:t xml:space="preserve"> unaligned CAPC among UEs. So it is better to specify a </w:t>
      </w:r>
      <w:r w:rsidR="008E1F70">
        <w:rPr>
          <w:rFonts w:cs="Calibri"/>
          <w:sz w:val="20"/>
          <w:szCs w:val="20"/>
          <w:lang w:val="en-GB"/>
        </w:rPr>
        <w:t xml:space="preserve">simple rule, e.g. select PQI with minimum CAPC value </w:t>
      </w:r>
      <w:bookmarkStart w:id="11" w:name="OLE_LINK52"/>
      <w:r w:rsidR="008E1F70">
        <w:rPr>
          <w:rFonts w:cs="Calibri"/>
          <w:sz w:val="20"/>
          <w:szCs w:val="20"/>
          <w:lang w:val="en-GB"/>
        </w:rPr>
        <w:t>if multiple standardized PQIs are determined</w:t>
      </w:r>
      <w:r w:rsidR="00111DF0">
        <w:rPr>
          <w:rFonts w:cs="Calibri"/>
          <w:sz w:val="20"/>
          <w:szCs w:val="20"/>
          <w:lang w:val="en-GB"/>
        </w:rPr>
        <w:t xml:space="preserve"> as the same closest PDB</w:t>
      </w:r>
      <w:bookmarkEnd w:id="11"/>
      <w:r w:rsidR="00111DF0">
        <w:rPr>
          <w:rFonts w:cs="Calibri"/>
          <w:sz w:val="20"/>
          <w:szCs w:val="20"/>
          <w:lang w:val="en-GB"/>
        </w:rPr>
        <w:t>.</w:t>
      </w:r>
    </w:p>
    <w:p w14:paraId="2C39FD44" w14:textId="6ADB7172" w:rsidR="00111DF0" w:rsidRPr="00232D3D" w:rsidRDefault="00111DF0" w:rsidP="00414A87">
      <w:pPr>
        <w:spacing w:beforeLines="50" w:before="156" w:afterLines="50" w:after="156"/>
        <w:rPr>
          <w:rFonts w:cs="Calibri"/>
          <w:b/>
          <w:bCs/>
          <w:sz w:val="20"/>
          <w:szCs w:val="20"/>
          <w:lang w:val="en-GB"/>
        </w:rPr>
      </w:pPr>
      <w:bookmarkStart w:id="12" w:name="OLE_LINK53"/>
      <w:r w:rsidRPr="00232D3D">
        <w:rPr>
          <w:rFonts w:cs="Calibri"/>
          <w:b/>
          <w:bCs/>
          <w:sz w:val="20"/>
          <w:szCs w:val="20"/>
          <w:lang w:val="en-GB"/>
        </w:rPr>
        <w:t xml:space="preserve">Proposal 1: </w:t>
      </w:r>
      <w:r w:rsidR="00EB264D" w:rsidRPr="007E7986">
        <w:rPr>
          <w:rFonts w:cs="Calibri"/>
          <w:b/>
          <w:bCs/>
          <w:sz w:val="20"/>
          <w:szCs w:val="20"/>
          <w:lang w:val="en-GB"/>
        </w:rPr>
        <w:t>For ‘best match’ issue, i</w:t>
      </w:r>
      <w:r w:rsidR="00EB264D" w:rsidRPr="00232D3D">
        <w:rPr>
          <w:rFonts w:cs="Calibri"/>
          <w:b/>
          <w:bCs/>
          <w:sz w:val="20"/>
          <w:szCs w:val="20"/>
          <w:lang w:val="en-GB"/>
        </w:rPr>
        <w:t xml:space="preserve">f multiple standardized PQIs </w:t>
      </w:r>
      <w:r w:rsidR="008B107C" w:rsidRPr="00232D3D">
        <w:rPr>
          <w:rFonts w:cs="Calibri"/>
          <w:b/>
          <w:bCs/>
          <w:sz w:val="20"/>
          <w:szCs w:val="20"/>
          <w:lang w:val="en-GB"/>
        </w:rPr>
        <w:t xml:space="preserve">with same closest PDB </w:t>
      </w:r>
      <w:r w:rsidR="00EB264D" w:rsidRPr="00232D3D">
        <w:rPr>
          <w:rFonts w:cs="Calibri"/>
          <w:b/>
          <w:bCs/>
          <w:sz w:val="20"/>
          <w:szCs w:val="20"/>
          <w:lang w:val="en-GB"/>
        </w:rPr>
        <w:t>are determined</w:t>
      </w:r>
      <w:r w:rsidR="008B107C" w:rsidRPr="00232D3D">
        <w:rPr>
          <w:rFonts w:cs="Calibri"/>
          <w:b/>
          <w:bCs/>
          <w:sz w:val="20"/>
          <w:szCs w:val="20"/>
          <w:lang w:val="en-GB"/>
        </w:rPr>
        <w:t xml:space="preserve">, specify a simple rule to select </w:t>
      </w:r>
      <w:r w:rsidR="004A40C0" w:rsidRPr="00232D3D">
        <w:rPr>
          <w:rFonts w:cs="Calibri"/>
          <w:b/>
          <w:bCs/>
          <w:sz w:val="20"/>
          <w:szCs w:val="20"/>
          <w:lang w:val="en-GB"/>
        </w:rPr>
        <w:t xml:space="preserve">CAPC among </w:t>
      </w:r>
      <w:r w:rsidR="007E7986" w:rsidRPr="00232D3D">
        <w:rPr>
          <w:rFonts w:cs="Calibri"/>
          <w:b/>
          <w:bCs/>
          <w:sz w:val="20"/>
          <w:szCs w:val="20"/>
          <w:lang w:val="en-GB"/>
        </w:rPr>
        <w:t>these standardized PQIs e.g. select PQI with minimum/maximum CAPC value</w:t>
      </w:r>
    </w:p>
    <w:bookmarkEnd w:id="12"/>
    <w:p w14:paraId="300DD389" w14:textId="62C634CD" w:rsidR="007E7986" w:rsidRDefault="007E7986" w:rsidP="00414A87">
      <w:pPr>
        <w:spacing w:beforeLines="50" w:before="156" w:afterLines="50" w:after="156"/>
        <w:rPr>
          <w:rFonts w:cs="Calibri"/>
          <w:sz w:val="20"/>
          <w:szCs w:val="20"/>
          <w:lang w:val="en-GB"/>
        </w:rPr>
      </w:pPr>
      <w:r w:rsidRPr="00232D3D">
        <w:rPr>
          <w:rFonts w:cs="Calibri"/>
          <w:sz w:val="20"/>
          <w:szCs w:val="20"/>
          <w:lang w:val="en-GB"/>
        </w:rPr>
        <w:t xml:space="preserve">Another issue is whether to consider the default priority when determine ‘best matches’ </w:t>
      </w:r>
      <w:r w:rsidR="00894D86" w:rsidRPr="00232D3D">
        <w:rPr>
          <w:rFonts w:cs="Calibri"/>
          <w:sz w:val="20"/>
          <w:szCs w:val="20"/>
          <w:lang w:val="en-GB"/>
        </w:rPr>
        <w:t xml:space="preserve">PQIs. </w:t>
      </w:r>
      <w:r w:rsidR="00252184">
        <w:rPr>
          <w:rFonts w:cs="Calibri"/>
          <w:sz w:val="20"/>
          <w:szCs w:val="20"/>
          <w:lang w:val="en-GB"/>
        </w:rPr>
        <w:t>When determin</w:t>
      </w:r>
      <w:r w:rsidR="0094672B">
        <w:rPr>
          <w:rFonts w:cs="Calibri"/>
          <w:sz w:val="20"/>
          <w:szCs w:val="20"/>
          <w:lang w:val="en-GB"/>
        </w:rPr>
        <w:t>ing</w:t>
      </w:r>
      <w:r w:rsidR="00252184">
        <w:rPr>
          <w:rFonts w:cs="Calibri"/>
          <w:sz w:val="20"/>
          <w:szCs w:val="20"/>
          <w:lang w:val="en-GB"/>
        </w:rPr>
        <w:t xml:space="preserve"> the mapping table for</w:t>
      </w:r>
      <w:r w:rsidR="006B515E">
        <w:rPr>
          <w:rFonts w:cs="Calibri"/>
          <w:sz w:val="20"/>
          <w:szCs w:val="20"/>
          <w:lang w:val="en-GB"/>
        </w:rPr>
        <w:t xml:space="preserve"> standardized PQI, </w:t>
      </w:r>
      <w:r w:rsidR="005A26AB">
        <w:rPr>
          <w:rFonts w:cs="Calibri"/>
          <w:sz w:val="20"/>
          <w:szCs w:val="20"/>
          <w:lang w:val="en-GB"/>
        </w:rPr>
        <w:t xml:space="preserve">there considered services with high priority e.g. </w:t>
      </w:r>
      <w:r w:rsidR="00252184">
        <w:rPr>
          <w:rFonts w:cs="Calibri"/>
          <w:sz w:val="20"/>
          <w:szCs w:val="20"/>
          <w:lang w:val="en-GB"/>
        </w:rPr>
        <w:t>PQIs of mission critical services were all mapped to CAPC#1 as</w:t>
      </w:r>
      <w:r w:rsidR="00061B3B">
        <w:rPr>
          <w:rFonts w:cs="Calibri"/>
          <w:sz w:val="20"/>
          <w:szCs w:val="20"/>
          <w:lang w:val="en-GB"/>
        </w:rPr>
        <w:t xml:space="preserve"> for legacy NR-U. </w:t>
      </w:r>
      <w:r w:rsidR="004B77EC">
        <w:rPr>
          <w:rFonts w:cs="Calibri"/>
          <w:sz w:val="20"/>
          <w:szCs w:val="20"/>
          <w:lang w:val="en-GB"/>
        </w:rPr>
        <w:t xml:space="preserve">So it is better to </w:t>
      </w:r>
      <w:r w:rsidR="00B429F4">
        <w:rPr>
          <w:rFonts w:cs="Calibri"/>
          <w:sz w:val="20"/>
          <w:szCs w:val="20"/>
          <w:lang w:val="en-GB"/>
        </w:rPr>
        <w:t xml:space="preserve">align with the CAPC mapping rule for standardized PQI, that default priority is also considered when </w:t>
      </w:r>
      <w:r w:rsidR="00185C24">
        <w:rPr>
          <w:rFonts w:cs="Calibri"/>
          <w:sz w:val="20"/>
          <w:szCs w:val="20"/>
          <w:lang w:val="en-GB"/>
        </w:rPr>
        <w:t>determin</w:t>
      </w:r>
      <w:r w:rsidR="0094672B">
        <w:rPr>
          <w:rFonts w:cs="Calibri"/>
          <w:sz w:val="20"/>
          <w:szCs w:val="20"/>
          <w:lang w:val="en-GB"/>
        </w:rPr>
        <w:t>ing</w:t>
      </w:r>
      <w:r w:rsidR="00185C24">
        <w:rPr>
          <w:rFonts w:cs="Calibri"/>
          <w:sz w:val="20"/>
          <w:szCs w:val="20"/>
          <w:lang w:val="en-GB"/>
        </w:rPr>
        <w:t xml:space="preserve"> the ‘best match’ PQI. </w:t>
      </w:r>
    </w:p>
    <w:p w14:paraId="114B7ADA" w14:textId="4E0F9557" w:rsidR="005C0DCF" w:rsidRPr="00AD3ED4" w:rsidRDefault="005C0DCF" w:rsidP="005C0DCF">
      <w:pPr>
        <w:spacing w:beforeLines="50" w:before="156" w:afterLines="50" w:after="156"/>
        <w:rPr>
          <w:rFonts w:cs="Calibri"/>
          <w:b/>
          <w:bCs/>
          <w:sz w:val="20"/>
          <w:szCs w:val="20"/>
          <w:lang w:val="en-GB"/>
        </w:rPr>
      </w:pPr>
      <w:r w:rsidRPr="00AD3ED4">
        <w:rPr>
          <w:rFonts w:cs="Calibri" w:hint="eastAsia"/>
          <w:b/>
          <w:bCs/>
          <w:sz w:val="20"/>
          <w:szCs w:val="20"/>
          <w:lang w:val="en-GB"/>
        </w:rPr>
        <w:t>P</w:t>
      </w:r>
      <w:r w:rsidRPr="00AD3ED4">
        <w:rPr>
          <w:rFonts w:cs="Calibri"/>
          <w:b/>
          <w:bCs/>
          <w:sz w:val="20"/>
          <w:szCs w:val="20"/>
          <w:lang w:val="en-GB"/>
        </w:rPr>
        <w:t xml:space="preserve">roposal </w:t>
      </w:r>
      <w:r>
        <w:rPr>
          <w:rFonts w:cs="Calibri"/>
          <w:b/>
          <w:bCs/>
          <w:sz w:val="20"/>
          <w:szCs w:val="20"/>
          <w:lang w:val="en-GB"/>
        </w:rPr>
        <w:t>2</w:t>
      </w:r>
      <w:r w:rsidRPr="00AD3ED4">
        <w:rPr>
          <w:rFonts w:cs="Calibri"/>
          <w:b/>
          <w:bCs/>
          <w:sz w:val="20"/>
          <w:szCs w:val="20"/>
          <w:lang w:val="en-GB"/>
        </w:rPr>
        <w:t xml:space="preserve">: </w:t>
      </w:r>
      <w:r w:rsidRPr="007E7986">
        <w:rPr>
          <w:rFonts w:cs="Calibri"/>
          <w:b/>
          <w:bCs/>
          <w:sz w:val="20"/>
          <w:szCs w:val="20"/>
          <w:lang w:val="en-GB"/>
        </w:rPr>
        <w:t xml:space="preserve">For ‘best match’ issue, </w:t>
      </w:r>
      <w:r>
        <w:rPr>
          <w:rFonts w:cs="Calibri"/>
          <w:b/>
          <w:bCs/>
          <w:sz w:val="20"/>
          <w:szCs w:val="20"/>
          <w:lang w:val="en-GB"/>
        </w:rPr>
        <w:t xml:space="preserve">consider </w:t>
      </w:r>
      <w:r w:rsidR="00E50270">
        <w:rPr>
          <w:rFonts w:cs="Calibri"/>
          <w:b/>
          <w:bCs/>
          <w:sz w:val="20"/>
          <w:szCs w:val="20"/>
          <w:lang w:val="en-GB"/>
        </w:rPr>
        <w:t xml:space="preserve">default priority as well. </w:t>
      </w:r>
    </w:p>
    <w:p w14:paraId="1D3890CC" w14:textId="7ED99CEE" w:rsidR="003F3A30" w:rsidRDefault="008D118E" w:rsidP="00414A87">
      <w:pPr>
        <w:spacing w:beforeLines="50" w:before="156" w:afterLines="50" w:after="156"/>
        <w:rPr>
          <w:rFonts w:cs="Calibri"/>
          <w:sz w:val="20"/>
          <w:szCs w:val="20"/>
          <w:lang w:val="en-GB"/>
        </w:rPr>
      </w:pPr>
      <w:r>
        <w:rPr>
          <w:rFonts w:cs="Calibri"/>
          <w:sz w:val="20"/>
          <w:szCs w:val="20"/>
          <w:lang w:val="en-GB"/>
        </w:rPr>
        <w:t xml:space="preserve">Then how to consider default priority </w:t>
      </w:r>
      <w:r w:rsidR="006F7834">
        <w:rPr>
          <w:rFonts w:cs="Calibri"/>
          <w:sz w:val="20"/>
          <w:szCs w:val="20"/>
          <w:lang w:val="en-GB"/>
        </w:rPr>
        <w:t xml:space="preserve">for ‘best match’ issue </w:t>
      </w:r>
      <w:r>
        <w:rPr>
          <w:rFonts w:cs="Calibri"/>
          <w:sz w:val="20"/>
          <w:szCs w:val="20"/>
          <w:lang w:val="en-GB"/>
        </w:rPr>
        <w:t xml:space="preserve">could check </w:t>
      </w:r>
      <w:r w:rsidR="006F7834">
        <w:rPr>
          <w:rFonts w:cs="Calibri"/>
          <w:sz w:val="20"/>
          <w:szCs w:val="20"/>
          <w:lang w:val="en-GB"/>
        </w:rPr>
        <w:t xml:space="preserve">and reuse the case of </w:t>
      </w:r>
      <w:r>
        <w:rPr>
          <w:rFonts w:cs="Calibri"/>
          <w:sz w:val="20"/>
          <w:szCs w:val="20"/>
          <w:lang w:val="en-GB"/>
        </w:rPr>
        <w:t>mission critical services</w:t>
      </w:r>
      <w:r w:rsidR="006F7834">
        <w:rPr>
          <w:rFonts w:cs="Calibri"/>
          <w:sz w:val="20"/>
          <w:szCs w:val="20"/>
          <w:lang w:val="en-GB"/>
        </w:rPr>
        <w:t>.</w:t>
      </w:r>
      <w:r>
        <w:rPr>
          <w:rFonts w:cs="Calibri"/>
          <w:sz w:val="20"/>
          <w:szCs w:val="20"/>
          <w:lang w:val="en-GB"/>
        </w:rPr>
        <w:t xml:space="preserve"> </w:t>
      </w:r>
      <w:r w:rsidR="00CA746F">
        <w:rPr>
          <w:rFonts w:cs="Calibri" w:hint="eastAsia"/>
          <w:sz w:val="20"/>
          <w:szCs w:val="20"/>
          <w:lang w:val="en-GB"/>
        </w:rPr>
        <w:t>A</w:t>
      </w:r>
      <w:r w:rsidR="00CA746F">
        <w:rPr>
          <w:rFonts w:cs="Calibri"/>
          <w:sz w:val="20"/>
          <w:szCs w:val="20"/>
          <w:lang w:val="en-GB"/>
        </w:rPr>
        <w:t>ccording to</w:t>
      </w:r>
      <w:r w:rsidR="00291F83">
        <w:rPr>
          <w:rFonts w:cs="Calibri"/>
          <w:sz w:val="20"/>
          <w:szCs w:val="20"/>
          <w:lang w:val="en-GB"/>
        </w:rPr>
        <w:t xml:space="preserve"> PQI table in Annex, it is observed that mission critical services </w:t>
      </w:r>
      <w:r w:rsidR="001301F4">
        <w:rPr>
          <w:rFonts w:cs="Calibri"/>
          <w:sz w:val="20"/>
          <w:szCs w:val="20"/>
          <w:lang w:val="en-GB"/>
        </w:rPr>
        <w:t>have</w:t>
      </w:r>
      <w:r w:rsidR="00291F83">
        <w:rPr>
          <w:rFonts w:cs="Calibri"/>
          <w:sz w:val="20"/>
          <w:szCs w:val="20"/>
          <w:lang w:val="en-GB"/>
        </w:rPr>
        <w:t xml:space="preserve"> </w:t>
      </w:r>
      <w:r w:rsidR="0094672B">
        <w:rPr>
          <w:rFonts w:cs="Calibri"/>
          <w:sz w:val="20"/>
          <w:szCs w:val="20"/>
          <w:lang w:val="en-GB"/>
        </w:rPr>
        <w:t xml:space="preserve">a </w:t>
      </w:r>
      <w:r w:rsidR="00291F83">
        <w:rPr>
          <w:rFonts w:cs="Calibri"/>
          <w:sz w:val="20"/>
          <w:szCs w:val="20"/>
          <w:lang w:val="en-GB"/>
        </w:rPr>
        <w:t xml:space="preserve">default priority 1 or 2. But on the other hand, not all </w:t>
      </w:r>
      <w:r w:rsidR="003662ED">
        <w:rPr>
          <w:rFonts w:cs="Calibri"/>
          <w:sz w:val="20"/>
          <w:szCs w:val="20"/>
          <w:lang w:val="en-GB"/>
        </w:rPr>
        <w:t xml:space="preserve">PQIs with default priority 2 are mission critical services. </w:t>
      </w:r>
      <w:r w:rsidR="001301F4">
        <w:rPr>
          <w:rFonts w:cs="Calibri"/>
          <w:sz w:val="20"/>
          <w:szCs w:val="20"/>
          <w:lang w:val="en-GB"/>
        </w:rPr>
        <w:t>So,</w:t>
      </w:r>
      <w:r w:rsidR="007D7365">
        <w:rPr>
          <w:rFonts w:cs="Calibri"/>
          <w:sz w:val="20"/>
          <w:szCs w:val="20"/>
          <w:lang w:val="en-GB"/>
        </w:rPr>
        <w:t xml:space="preserve"> </w:t>
      </w:r>
      <w:r w:rsidR="00A37A2B">
        <w:rPr>
          <w:rFonts w:cs="Calibri"/>
          <w:sz w:val="20"/>
          <w:szCs w:val="20"/>
          <w:lang w:val="en-GB"/>
        </w:rPr>
        <w:t>if</w:t>
      </w:r>
      <w:r w:rsidR="006238C4">
        <w:rPr>
          <w:rFonts w:cs="Calibri"/>
          <w:sz w:val="20"/>
          <w:szCs w:val="20"/>
          <w:lang w:val="en-GB"/>
        </w:rPr>
        <w:t xml:space="preserve"> consider default priority as well for </w:t>
      </w:r>
      <w:r w:rsidR="006238C4">
        <w:rPr>
          <w:rFonts w:cs="Calibri"/>
          <w:sz w:val="20"/>
          <w:szCs w:val="20"/>
          <w:lang w:val="en-GB"/>
        </w:rPr>
        <w:lastRenderedPageBreak/>
        <w:t xml:space="preserve">‘best match’ issue, </w:t>
      </w:r>
      <w:r w:rsidR="001301F4">
        <w:rPr>
          <w:rFonts w:cs="Calibri"/>
          <w:sz w:val="20"/>
          <w:szCs w:val="20"/>
          <w:lang w:val="en-GB"/>
        </w:rPr>
        <w:t xml:space="preserve">those non-standardized PQI </w:t>
      </w:r>
      <w:r w:rsidR="00E54367">
        <w:rPr>
          <w:rFonts w:cs="Calibri"/>
          <w:sz w:val="20"/>
          <w:szCs w:val="20"/>
          <w:lang w:val="en-GB"/>
        </w:rPr>
        <w:t xml:space="preserve">with default priority 1 can be mapped to CAPC 1. </w:t>
      </w:r>
    </w:p>
    <w:p w14:paraId="0DD95E89" w14:textId="5530AB33" w:rsidR="00E54367" w:rsidRDefault="00E54367" w:rsidP="00414A87">
      <w:pPr>
        <w:spacing w:beforeLines="50" w:before="156" w:afterLines="50" w:after="156"/>
        <w:rPr>
          <w:rFonts w:cs="Calibri"/>
          <w:b/>
          <w:bCs/>
          <w:sz w:val="20"/>
          <w:szCs w:val="20"/>
          <w:lang w:val="en-GB"/>
        </w:rPr>
      </w:pPr>
      <w:r w:rsidRPr="00232D3D">
        <w:rPr>
          <w:rFonts w:cs="Calibri"/>
          <w:b/>
          <w:bCs/>
          <w:sz w:val="20"/>
          <w:szCs w:val="20"/>
          <w:lang w:val="en-GB"/>
        </w:rPr>
        <w:t xml:space="preserve">Proposal 3: </w:t>
      </w:r>
      <w:r w:rsidR="0063502C" w:rsidRPr="00232D3D">
        <w:rPr>
          <w:rFonts w:cs="Calibri"/>
          <w:b/>
          <w:bCs/>
          <w:sz w:val="20"/>
          <w:szCs w:val="20"/>
          <w:lang w:val="en-GB"/>
        </w:rPr>
        <w:t>For ‘best match’ issue, those non-</w:t>
      </w:r>
      <w:r w:rsidR="008619D0" w:rsidRPr="008619D0">
        <w:rPr>
          <w:rFonts w:cs="Calibri"/>
          <w:b/>
          <w:bCs/>
          <w:sz w:val="20"/>
          <w:szCs w:val="20"/>
          <w:lang w:val="en-GB"/>
        </w:rPr>
        <w:t>standardized</w:t>
      </w:r>
      <w:r w:rsidR="0063502C" w:rsidRPr="00232D3D">
        <w:rPr>
          <w:rFonts w:cs="Calibri"/>
          <w:b/>
          <w:bCs/>
          <w:sz w:val="20"/>
          <w:szCs w:val="20"/>
          <w:lang w:val="en-GB"/>
        </w:rPr>
        <w:t xml:space="preserve"> PQI with default priority 1 can be mapped to CAPC#1.</w:t>
      </w:r>
    </w:p>
    <w:p w14:paraId="5B2BAC22" w14:textId="356BAE49" w:rsidR="008619D0" w:rsidRDefault="00C7570C" w:rsidP="00414A87">
      <w:pPr>
        <w:spacing w:beforeLines="50" w:before="156" w:afterLines="50" w:after="156"/>
        <w:rPr>
          <w:rFonts w:cs="Calibri"/>
          <w:sz w:val="20"/>
          <w:szCs w:val="20"/>
          <w:lang w:val="en-GB"/>
        </w:rPr>
      </w:pPr>
      <w:r>
        <w:rPr>
          <w:rFonts w:cs="Calibri"/>
          <w:sz w:val="20"/>
          <w:szCs w:val="20"/>
          <w:lang w:val="en-GB"/>
        </w:rPr>
        <w:t>Another remaining issue is the CAPC</w:t>
      </w:r>
      <w:r w:rsidR="00A53292">
        <w:rPr>
          <w:rFonts w:cs="Calibri"/>
          <w:sz w:val="20"/>
          <w:szCs w:val="20"/>
          <w:lang w:val="en-GB"/>
        </w:rPr>
        <w:t xml:space="preserve"> determination</w:t>
      </w:r>
      <w:r>
        <w:rPr>
          <w:rFonts w:cs="Calibri"/>
          <w:sz w:val="20"/>
          <w:szCs w:val="20"/>
          <w:lang w:val="en-GB"/>
        </w:rPr>
        <w:t xml:space="preserve"> for </w:t>
      </w:r>
      <w:r w:rsidR="002479AC">
        <w:rPr>
          <w:rFonts w:cs="Calibri"/>
          <w:sz w:val="20"/>
          <w:szCs w:val="20"/>
          <w:lang w:val="en-GB"/>
        </w:rPr>
        <w:t xml:space="preserve">SL </w:t>
      </w:r>
      <w:r w:rsidR="00A75661">
        <w:rPr>
          <w:rFonts w:cs="Calibri"/>
          <w:sz w:val="20"/>
          <w:szCs w:val="20"/>
          <w:lang w:val="en-GB"/>
        </w:rPr>
        <w:t>bearer without configured with CAPC</w:t>
      </w:r>
      <w:r w:rsidR="00E55A25">
        <w:rPr>
          <w:rFonts w:cs="Calibri"/>
          <w:sz w:val="20"/>
          <w:szCs w:val="20"/>
          <w:lang w:val="en-GB"/>
        </w:rPr>
        <w:t xml:space="preserve">, as proposed in </w:t>
      </w:r>
      <w:r w:rsidR="0079390C">
        <w:rPr>
          <w:rFonts w:cs="Calibri"/>
          <w:sz w:val="20"/>
          <w:szCs w:val="20"/>
          <w:lang w:val="en-GB"/>
        </w:rPr>
        <w:fldChar w:fldCharType="begin"/>
      </w:r>
      <w:r w:rsidR="0079390C">
        <w:rPr>
          <w:rFonts w:cs="Calibri"/>
          <w:sz w:val="20"/>
          <w:szCs w:val="20"/>
          <w:lang w:val="en-GB"/>
        </w:rPr>
        <w:instrText xml:space="preserve"> REF _Ref134520819 \n \h </w:instrText>
      </w:r>
      <w:r w:rsidR="0079390C">
        <w:rPr>
          <w:rFonts w:cs="Calibri"/>
          <w:sz w:val="20"/>
          <w:szCs w:val="20"/>
          <w:lang w:val="en-GB"/>
        </w:rPr>
      </w:r>
      <w:r w:rsidR="0079390C">
        <w:rPr>
          <w:rFonts w:cs="Calibri"/>
          <w:sz w:val="20"/>
          <w:szCs w:val="20"/>
          <w:lang w:val="en-GB"/>
        </w:rPr>
        <w:fldChar w:fldCharType="separate"/>
      </w:r>
      <w:r w:rsidR="0079390C">
        <w:rPr>
          <w:rFonts w:cs="Calibri"/>
          <w:sz w:val="20"/>
          <w:szCs w:val="20"/>
          <w:lang w:val="en-GB"/>
        </w:rPr>
        <w:t>[4]</w:t>
      </w:r>
      <w:r w:rsidR="0079390C">
        <w:rPr>
          <w:rFonts w:cs="Calibri"/>
          <w:sz w:val="20"/>
          <w:szCs w:val="20"/>
          <w:lang w:val="en-GB"/>
        </w:rPr>
        <w:fldChar w:fldCharType="end"/>
      </w:r>
      <w:r w:rsidR="0079390C">
        <w:rPr>
          <w:rFonts w:cs="Calibri"/>
          <w:sz w:val="20"/>
          <w:szCs w:val="20"/>
          <w:lang w:val="en-GB"/>
        </w:rPr>
        <w:t xml:space="preserve">. </w:t>
      </w:r>
      <w:r w:rsidR="006B6AE1">
        <w:rPr>
          <w:rFonts w:cs="Calibri"/>
          <w:sz w:val="20"/>
          <w:szCs w:val="20"/>
          <w:lang w:val="en-GB"/>
        </w:rPr>
        <w:t>The case is that</w:t>
      </w:r>
      <w:r w:rsidR="00802AAE">
        <w:rPr>
          <w:rFonts w:cs="Calibri"/>
          <w:sz w:val="20"/>
          <w:szCs w:val="20"/>
          <w:lang w:val="en-GB"/>
        </w:rPr>
        <w:t xml:space="preserve"> for a (default) SL bearer</w:t>
      </w:r>
      <w:r w:rsidR="00EB2D94">
        <w:rPr>
          <w:rFonts w:cs="Calibri"/>
          <w:sz w:val="20"/>
          <w:szCs w:val="20"/>
          <w:lang w:val="en-GB"/>
        </w:rPr>
        <w:t xml:space="preserve"> of a SL UE in </w:t>
      </w:r>
      <w:r w:rsidR="00EB2D94" w:rsidRPr="001E7B78">
        <w:rPr>
          <w:rFonts w:cs="Calibri"/>
          <w:sz w:val="20"/>
          <w:szCs w:val="20"/>
          <w:lang w:val="en-GB"/>
        </w:rPr>
        <w:t>RRC inactive/idle</w:t>
      </w:r>
      <w:r w:rsidR="00EB2D94">
        <w:rPr>
          <w:rFonts w:cs="Calibri"/>
          <w:sz w:val="20"/>
          <w:szCs w:val="20"/>
          <w:lang w:val="en-GB"/>
        </w:rPr>
        <w:t xml:space="preserve"> state or out-of-coverage, if the CAPC value if not configured in SIB/pre-configuration, how to determine the CAPC of the (default) SL bearer</w:t>
      </w:r>
      <w:r w:rsidR="006E16C9">
        <w:rPr>
          <w:rFonts w:cs="Calibri"/>
          <w:sz w:val="20"/>
          <w:szCs w:val="20"/>
          <w:lang w:val="en-GB"/>
        </w:rPr>
        <w:t xml:space="preserve"> according to the CAPC of associated QoS flow. </w:t>
      </w:r>
      <w:r w:rsidR="009C1AC4">
        <w:rPr>
          <w:rFonts w:cs="Calibri"/>
          <w:sz w:val="20"/>
          <w:szCs w:val="20"/>
          <w:lang w:val="en-GB"/>
        </w:rPr>
        <w:t xml:space="preserve">Firstly we think this might be a corner case since </w:t>
      </w:r>
      <w:r w:rsidR="00BE790D">
        <w:rPr>
          <w:rFonts w:cs="Calibri"/>
          <w:sz w:val="20"/>
          <w:szCs w:val="20"/>
          <w:lang w:val="en-GB"/>
        </w:rPr>
        <w:t xml:space="preserve">this could be easily solved by network implementation. </w:t>
      </w:r>
      <w:r w:rsidR="0004297B">
        <w:rPr>
          <w:rFonts w:cs="Calibri"/>
          <w:sz w:val="20"/>
          <w:szCs w:val="20"/>
          <w:lang w:val="en-GB"/>
        </w:rPr>
        <w:t xml:space="preserve">If UE based solution needs to be </w:t>
      </w:r>
      <w:r w:rsidR="00F2327C">
        <w:rPr>
          <w:rFonts w:cs="Calibri"/>
          <w:sz w:val="20"/>
          <w:szCs w:val="20"/>
          <w:lang w:val="en-GB"/>
        </w:rPr>
        <w:t xml:space="preserve">specified, we slightly prefer to align the UE’s </w:t>
      </w:r>
      <w:r w:rsidR="00F5572E">
        <w:rPr>
          <w:rFonts w:cs="Calibri"/>
          <w:sz w:val="20"/>
          <w:szCs w:val="20"/>
          <w:lang w:val="en-GB"/>
        </w:rPr>
        <w:t>behaviour</w:t>
      </w:r>
      <w:r w:rsidR="00F2327C">
        <w:rPr>
          <w:rFonts w:cs="Calibri"/>
          <w:sz w:val="20"/>
          <w:szCs w:val="20"/>
          <w:lang w:val="en-GB"/>
        </w:rPr>
        <w:t xml:space="preserve"> e.g. </w:t>
      </w:r>
      <w:bookmarkStart w:id="13" w:name="OLE_LINK56"/>
      <w:r w:rsidR="00F5572E">
        <w:rPr>
          <w:rFonts w:cs="Calibri"/>
          <w:sz w:val="20"/>
          <w:szCs w:val="20"/>
          <w:lang w:val="en-GB"/>
        </w:rPr>
        <w:t>t</w:t>
      </w:r>
      <w:r w:rsidR="00F5572E" w:rsidRPr="00F5572E">
        <w:rPr>
          <w:rFonts w:cs="Calibri"/>
          <w:sz w:val="20"/>
          <w:szCs w:val="20"/>
          <w:lang w:val="en-GB"/>
        </w:rPr>
        <w:t>he CAPC of the SLRB will be determined by the lowest CAPC priority among the CAPC of all QoS flow(s) in the SLRB</w:t>
      </w:r>
      <w:bookmarkEnd w:id="13"/>
      <w:r w:rsidR="00F5572E">
        <w:rPr>
          <w:rFonts w:cs="Calibri"/>
          <w:sz w:val="20"/>
          <w:szCs w:val="20"/>
          <w:lang w:val="en-GB"/>
        </w:rPr>
        <w:t>.</w:t>
      </w:r>
    </w:p>
    <w:p w14:paraId="488B076A" w14:textId="5D214431" w:rsidR="00F5572E" w:rsidRPr="00232D3D" w:rsidRDefault="00F5572E" w:rsidP="00414A87">
      <w:pPr>
        <w:spacing w:beforeLines="50" w:before="156" w:afterLines="50" w:after="156"/>
        <w:rPr>
          <w:rFonts w:cs="Calibri"/>
          <w:b/>
          <w:bCs/>
          <w:sz w:val="20"/>
          <w:szCs w:val="20"/>
          <w:lang w:val="en-GB"/>
        </w:rPr>
      </w:pPr>
      <w:r w:rsidRPr="00232D3D">
        <w:rPr>
          <w:rFonts w:cs="Calibri"/>
          <w:b/>
          <w:bCs/>
          <w:sz w:val="20"/>
          <w:szCs w:val="20"/>
          <w:lang w:val="en-GB"/>
        </w:rPr>
        <w:t xml:space="preserve">Proposal 4: if </w:t>
      </w:r>
      <w:r w:rsidR="00816A50" w:rsidRPr="00232D3D">
        <w:rPr>
          <w:rFonts w:cs="Calibri"/>
          <w:b/>
          <w:bCs/>
          <w:sz w:val="20"/>
          <w:szCs w:val="20"/>
          <w:lang w:val="en-GB"/>
        </w:rPr>
        <w:t>UE based solution is needed for a SLRB without configured with CAPC, the CAPC of the SLRB will be determined by the lowest CAPC priority among the CAPC of all QoS flow(s) in the SLRB</w:t>
      </w:r>
    </w:p>
    <w:p w14:paraId="28834384" w14:textId="77777777" w:rsidR="008C3AFA" w:rsidRPr="005B42D9" w:rsidRDefault="008C3AFA" w:rsidP="00414A8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t>CAPC indication by gNB</w:t>
      </w:r>
    </w:p>
    <w:p w14:paraId="4EC1E652" w14:textId="77777777" w:rsidR="008C3AFA" w:rsidRPr="00671C2F" w:rsidRDefault="008C3AFA" w:rsidP="00EB2D4F">
      <w:pPr>
        <w:spacing w:beforeLines="50" w:before="156" w:afterLines="50" w:after="156"/>
        <w:rPr>
          <w:rFonts w:cs="Calibri"/>
          <w:sz w:val="20"/>
          <w:szCs w:val="20"/>
          <w:lang w:val="en-GB"/>
        </w:rPr>
      </w:pPr>
      <w:r w:rsidRPr="00296E58">
        <w:rPr>
          <w:sz w:val="20"/>
          <w:szCs w:val="20"/>
        </w:rPr>
        <w:t xml:space="preserve">In NR-U the CAPC value is either selected by the gNB, e.g. for dynamically scheduled PUSCH transmissions, or selected by the UE autonomously, i.e. for CG PUSCH transmissions. It needs to be discussed how the CAPC value is selected for SL transmissions when operating in shared spectrum channel access considering that SL resource allocation can either done by the gNB (mode 1) or by the Tx UE autonomously (mode 2). </w:t>
      </w:r>
    </w:p>
    <w:p w14:paraId="7FADC54B" w14:textId="77777777" w:rsidR="008C3AFA" w:rsidRDefault="008C3AFA" w:rsidP="00EB2D4F">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or sidelink UE in mode 1 transmission, one may argue that the case is very similar as for legacy NR-U, and hence the CAPC for a SL TB transmission can be configured by gNB directly. For SL transmission scheduled by gNB, gNB can indicate CAPC for SL transmission in DCI for SL grant</w:t>
      </w:r>
      <w:r>
        <w:rPr>
          <w:rFonts w:cs="Calibri" w:hint="eastAsia"/>
          <w:sz w:val="20"/>
          <w:szCs w:val="20"/>
          <w:lang w:val="en-GB"/>
        </w:rPr>
        <w:t>.</w:t>
      </w:r>
      <w:r>
        <w:rPr>
          <w:rFonts w:cs="Calibri"/>
          <w:sz w:val="20"/>
          <w:szCs w:val="20"/>
          <w:lang w:val="en-GB"/>
        </w:rPr>
        <w:t xml:space="preserve"> However, the assumption for NR-U was that gNB is aware of which data (e.g. which logical channels/MAC CEs) is multiplexed in a UL grant. This assumption however doesn’t hold for sidelink, e.g. gNB cannot really predict which data Tx UE multiplexes on a SL grant since gNB cannot know which transmission parameters the UE selects. Even though there are differences between NR-U and SL-U with respect to Mode 1 CAPC handling, we think reusing the NR-U principles would be sufficient. It seems anyway that this is the assumption. Therefore, we have the following proposal: </w:t>
      </w:r>
    </w:p>
    <w:p w14:paraId="4876CD2D" w14:textId="02A033F6" w:rsidR="008C3AFA" w:rsidRPr="00EB2D4F" w:rsidRDefault="008C3AFA" w:rsidP="00FA4D34">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sidR="00FB7F24">
        <w:rPr>
          <w:rFonts w:cs="Calibri"/>
          <w:b/>
          <w:bCs/>
          <w:sz w:val="20"/>
          <w:szCs w:val="20"/>
          <w:lang w:val="en-GB"/>
        </w:rPr>
        <w:t>5</w:t>
      </w:r>
      <w:r w:rsidRPr="00FA4D34">
        <w:rPr>
          <w:rFonts w:cs="Calibri"/>
          <w:b/>
          <w:bCs/>
          <w:sz w:val="20"/>
          <w:szCs w:val="20"/>
          <w:lang w:val="en-GB"/>
        </w:rPr>
        <w:t xml:space="preserve">: RAN2 to confirm that </w:t>
      </w:r>
      <w:r w:rsidRPr="00EB2D4F">
        <w:rPr>
          <w:b/>
          <w:bCs/>
          <w:sz w:val="20"/>
          <w:szCs w:val="20"/>
          <w:lang w:eastAsia="ko-KR"/>
        </w:rPr>
        <w:t>SL DCI allocating SL resources to a UE indicates a CAPC index/value within the DCI which is to be used for when performing a LBT for the transmission of the TB generated according to the allocated SL resources</w:t>
      </w:r>
    </w:p>
    <w:p w14:paraId="10AA05CD" w14:textId="77777777" w:rsidR="008C3AFA" w:rsidRPr="005B42D9" w:rsidRDefault="008C3AFA" w:rsidP="00753273">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14" w:name="OLE_LINK57"/>
      <w:bookmarkStart w:id="15" w:name="OLE_LINK17"/>
      <w:bookmarkEnd w:id="5"/>
      <w:r>
        <w:rPr>
          <w:rFonts w:ascii="Calibri" w:hAnsi="Calibri" w:cs="Calibri"/>
          <w:b/>
          <w:sz w:val="32"/>
          <w:szCs w:val="32"/>
          <w:lang w:eastAsia="zh-CN"/>
        </w:rPr>
        <w:t>CG impact</w:t>
      </w:r>
    </w:p>
    <w:bookmarkEnd w:id="14"/>
    <w:p w14:paraId="65AD43C4" w14:textId="77777777" w:rsidR="008C3AFA" w:rsidRDefault="008C3AFA" w:rsidP="00753273">
      <w:pPr>
        <w:spacing w:beforeLines="50" w:before="156" w:afterLines="50" w:after="156"/>
        <w:rPr>
          <w:rFonts w:cs="Calibri"/>
          <w:sz w:val="20"/>
          <w:szCs w:val="20"/>
          <w:lang w:val="en-GB"/>
        </w:rPr>
      </w:pPr>
      <w:r>
        <w:rPr>
          <w:rFonts w:cs="Calibri"/>
          <w:sz w:val="20"/>
          <w:szCs w:val="20"/>
          <w:lang w:val="en-GB"/>
        </w:rPr>
        <w:t>In NR-U, CG is enhanced considering the DL feedback/retransmit scheduling might be missed because of LBT failure. Autonomous retransmission is introduced to avoid UL retransmission of CG waiting too long. Further, autonomous retransmission of CG can utilize other CG configuration with same TB size, thus HARQ process id indication in CG-UCI is introduced, and NR-U UE can select HARQ process id by itself according to the retransmission on CG resource. For SL-U, it is necessary to discuss whether NR-U CG feature e.g. autonomous retransmission and UE selection HARQ process id needs to be introduced or not.</w:t>
      </w:r>
    </w:p>
    <w:bookmarkEnd w:id="15"/>
    <w:p w14:paraId="582C03CB" w14:textId="0348FDEA" w:rsidR="008C3AFA" w:rsidRPr="00885605" w:rsidRDefault="008C3AFA" w:rsidP="00885605">
      <w:pPr>
        <w:spacing w:beforeLines="50" w:before="156" w:afterLines="50" w:after="156"/>
        <w:rPr>
          <w:rFonts w:cs="Calibri"/>
        </w:rPr>
      </w:pPr>
      <w:r>
        <w:rPr>
          <w:rFonts w:cs="Calibri" w:hint="eastAsia"/>
          <w:sz w:val="20"/>
          <w:szCs w:val="20"/>
          <w:lang w:val="en-GB"/>
        </w:rPr>
        <w:t>F</w:t>
      </w:r>
      <w:r>
        <w:rPr>
          <w:rFonts w:cs="Calibri"/>
          <w:sz w:val="20"/>
          <w:szCs w:val="20"/>
          <w:lang w:val="en-GB"/>
        </w:rPr>
        <w:t xml:space="preserve">or autonomous retransmission, which purpose is to handling feedback missing or retransmission schedule missing because of LBT failure. When considering SL-U, for SL-U UE in mode 1 resource allocation, if </w:t>
      </w:r>
      <w:bookmarkStart w:id="16" w:name="OLE_LINK92"/>
      <w:r>
        <w:rPr>
          <w:rFonts w:cs="Calibri"/>
          <w:sz w:val="20"/>
          <w:szCs w:val="20"/>
          <w:lang w:val="en-GB"/>
        </w:rPr>
        <w:t>PSSCH transmission can’t be performed due to LBT failure</w:t>
      </w:r>
      <w:bookmarkEnd w:id="16"/>
      <w:r>
        <w:rPr>
          <w:rFonts w:cs="Calibri"/>
          <w:sz w:val="20"/>
          <w:szCs w:val="20"/>
          <w:lang w:val="en-GB"/>
        </w:rPr>
        <w:t xml:space="preserve">, no HARQ feedback will be received for cases that PSFCH is configured. According to the current specified procedure UE will not deliver a NACK to the corresponding sidelink HARQ entity. Only for cases when the PSSCH transmission was performed and no feedback is no acknowledgement is obtained from the physical layer, UE </w:t>
      </w:r>
      <w:r>
        <w:rPr>
          <w:rFonts w:cs="Calibri"/>
          <w:sz w:val="20"/>
          <w:szCs w:val="20"/>
          <w:lang w:val="en-GB"/>
        </w:rPr>
        <w:lastRenderedPageBreak/>
        <w:t xml:space="preserve">will deliver a NACK. </w:t>
      </w:r>
    </w:p>
    <w:tbl>
      <w:tblPr>
        <w:tblStyle w:val="af0"/>
        <w:tblW w:w="0" w:type="auto"/>
        <w:tblLook w:val="04A0" w:firstRow="1" w:lastRow="0" w:firstColumn="1" w:lastColumn="0" w:noHBand="0" w:noVBand="1"/>
      </w:tblPr>
      <w:tblGrid>
        <w:gridCol w:w="9613"/>
      </w:tblGrid>
      <w:tr w:rsidR="008C3AFA" w:rsidRPr="007C45C1" w14:paraId="4B0CB5DD" w14:textId="77777777" w:rsidTr="007F3A1B">
        <w:tc>
          <w:tcPr>
            <w:tcW w:w="9613" w:type="dxa"/>
          </w:tcPr>
          <w:p w14:paraId="2B9A5C70" w14:textId="77777777" w:rsidR="008C3AFA" w:rsidRPr="00885605" w:rsidRDefault="008C3AFA" w:rsidP="00885605">
            <w:pPr>
              <w:rPr>
                <w:sz w:val="20"/>
                <w:szCs w:val="20"/>
                <w:lang w:eastAsia="ja-JP"/>
              </w:rPr>
            </w:pPr>
            <w:r w:rsidRPr="00885605">
              <w:rPr>
                <w:sz w:val="20"/>
                <w:szCs w:val="20"/>
                <w:lang w:eastAsia="ja-JP"/>
              </w:rPr>
              <w:t>The MAC entity shall for each PSSCH transmission:</w:t>
            </w:r>
          </w:p>
          <w:p w14:paraId="5BD8F86C" w14:textId="77777777" w:rsidR="008C3AFA" w:rsidRPr="00885605" w:rsidRDefault="008C3AFA" w:rsidP="00885605">
            <w:pPr>
              <w:ind w:left="568" w:hanging="284"/>
              <w:rPr>
                <w:sz w:val="20"/>
                <w:szCs w:val="20"/>
                <w:lang w:eastAsia="ko-KR"/>
              </w:rPr>
            </w:pPr>
            <w:r w:rsidRPr="00885605">
              <w:rPr>
                <w:sz w:val="20"/>
                <w:szCs w:val="20"/>
                <w:lang w:eastAsia="ko-KR"/>
              </w:rPr>
              <w:t>1&gt;</w:t>
            </w:r>
            <w:r w:rsidRPr="00885605">
              <w:rPr>
                <w:sz w:val="20"/>
                <w:szCs w:val="20"/>
                <w:lang w:eastAsia="ko-KR"/>
              </w:rPr>
              <w:tab/>
              <w:t xml:space="preserve">if an acknowledgement corresponding to the </w:t>
            </w:r>
            <w:r w:rsidRPr="00885605">
              <w:rPr>
                <w:color w:val="FF0000"/>
                <w:sz w:val="20"/>
                <w:szCs w:val="20"/>
                <w:u w:val="single"/>
                <w:lang w:eastAsia="ko-KR"/>
              </w:rPr>
              <w:t>PSSCH transmission</w:t>
            </w:r>
            <w:r w:rsidRPr="00885605">
              <w:rPr>
                <w:color w:val="FF0000"/>
                <w:sz w:val="20"/>
                <w:szCs w:val="20"/>
                <w:lang w:eastAsia="ko-KR"/>
              </w:rPr>
              <w:t xml:space="preserve"> </w:t>
            </w:r>
            <w:r w:rsidRPr="00885605">
              <w:rPr>
                <w:sz w:val="20"/>
                <w:szCs w:val="20"/>
                <w:lang w:eastAsia="ko-KR"/>
              </w:rPr>
              <w:t>in clause 5.22.1.3.1a is obtained from the physical layer:</w:t>
            </w:r>
          </w:p>
          <w:p w14:paraId="2DBF28DE" w14:textId="77777777" w:rsidR="008C3AFA" w:rsidRPr="00885605" w:rsidRDefault="008C3AFA" w:rsidP="00885605">
            <w:pPr>
              <w:ind w:left="851" w:hanging="284"/>
              <w:rPr>
                <w:sz w:val="20"/>
                <w:szCs w:val="20"/>
                <w:lang w:eastAsia="ko-KR"/>
              </w:rPr>
            </w:pPr>
            <w:r w:rsidRPr="00885605">
              <w:rPr>
                <w:sz w:val="20"/>
                <w:szCs w:val="20"/>
                <w:lang w:eastAsia="ko-KR"/>
              </w:rPr>
              <w:t>2&gt;</w:t>
            </w:r>
            <w:r w:rsidRPr="00885605">
              <w:rPr>
                <w:sz w:val="20"/>
                <w:szCs w:val="20"/>
                <w:lang w:eastAsia="ko-KR"/>
              </w:rPr>
              <w:tab/>
              <w:t>deliver the acknowledgement to the corresponding Sidelink HARQ entity for the Sidelink process;</w:t>
            </w:r>
          </w:p>
          <w:p w14:paraId="198F9A21" w14:textId="77777777" w:rsidR="008C3AFA" w:rsidRPr="00885605" w:rsidRDefault="008C3AFA" w:rsidP="00885605">
            <w:pPr>
              <w:ind w:left="568" w:hanging="284"/>
              <w:rPr>
                <w:sz w:val="20"/>
                <w:szCs w:val="20"/>
                <w:lang w:eastAsia="ko-KR"/>
              </w:rPr>
            </w:pPr>
            <w:r w:rsidRPr="00885605">
              <w:rPr>
                <w:sz w:val="20"/>
                <w:szCs w:val="20"/>
                <w:lang w:eastAsia="ko-KR"/>
              </w:rPr>
              <w:t>1&gt;</w:t>
            </w:r>
            <w:r w:rsidRPr="00885605">
              <w:rPr>
                <w:sz w:val="20"/>
                <w:szCs w:val="20"/>
                <w:lang w:eastAsia="ko-KR"/>
              </w:rPr>
              <w:tab/>
              <w:t>else:</w:t>
            </w:r>
          </w:p>
          <w:p w14:paraId="3518906C" w14:textId="77777777" w:rsidR="008C3AFA" w:rsidRPr="00885605" w:rsidRDefault="008C3AFA" w:rsidP="00885605">
            <w:pPr>
              <w:ind w:left="851" w:hanging="284"/>
              <w:rPr>
                <w:sz w:val="20"/>
                <w:szCs w:val="20"/>
                <w:lang w:eastAsia="ko-KR"/>
              </w:rPr>
            </w:pPr>
            <w:r w:rsidRPr="00885605">
              <w:rPr>
                <w:sz w:val="20"/>
                <w:szCs w:val="20"/>
                <w:lang w:eastAsia="ko-KR"/>
              </w:rPr>
              <w:t>2&gt;</w:t>
            </w:r>
            <w:r w:rsidRPr="00885605">
              <w:rPr>
                <w:sz w:val="20"/>
                <w:szCs w:val="20"/>
                <w:lang w:eastAsia="ko-KR"/>
              </w:rPr>
              <w:tab/>
              <w:t>deliver a negative acknowledgement to the corresponding Sidelink HARQ entity for the Sidelink process;</w:t>
            </w:r>
          </w:p>
          <w:p w14:paraId="04E47297" w14:textId="0818996E" w:rsidR="008C3AFA" w:rsidRPr="00885605" w:rsidRDefault="008C3AFA" w:rsidP="007F3A1B">
            <w:pPr>
              <w:rPr>
                <w:color w:val="FF0000"/>
                <w:sz w:val="20"/>
                <w:szCs w:val="20"/>
              </w:rPr>
            </w:pPr>
            <w:r w:rsidRPr="00885605">
              <w:rPr>
                <w:sz w:val="20"/>
                <w:szCs w:val="20"/>
              </w:rPr>
              <w:t>&lt;omit&gt;</w:t>
            </w:r>
          </w:p>
        </w:tc>
      </w:tr>
    </w:tbl>
    <w:p w14:paraId="31910D45" w14:textId="0CC3DC42" w:rsidR="008C3AFA" w:rsidRDefault="008C3AFA" w:rsidP="004E79D4">
      <w:pPr>
        <w:spacing w:beforeLines="50" w:before="156" w:afterLines="50" w:after="156"/>
        <w:rPr>
          <w:rFonts w:cs="Calibri"/>
          <w:sz w:val="20"/>
          <w:szCs w:val="20"/>
          <w:lang w:val="en-GB"/>
        </w:rPr>
      </w:pPr>
      <w:r w:rsidRPr="00885605">
        <w:rPr>
          <w:rFonts w:cs="Calibri"/>
          <w:sz w:val="20"/>
          <w:szCs w:val="20"/>
        </w:rPr>
        <w:t xml:space="preserve">We think that UE should treat </w:t>
      </w:r>
      <w:r w:rsidRPr="00885605">
        <w:rPr>
          <w:sz w:val="20"/>
          <w:szCs w:val="20"/>
        </w:rPr>
        <w:t>a LBT failure for a PSSCH transmission as if no HARQ feedback is received for the corresponding Sidelink HARQ process. We see some benefit if UE triggers an autonomous retransmission for this case.</w:t>
      </w:r>
      <w:r>
        <w:rPr>
          <w:sz w:val="20"/>
          <w:szCs w:val="20"/>
        </w:rPr>
        <w:t xml:space="preserve"> </w:t>
      </w:r>
      <w:r>
        <w:rPr>
          <w:rFonts w:cs="Calibri"/>
          <w:sz w:val="20"/>
          <w:szCs w:val="20"/>
          <w:lang w:val="en-GB"/>
        </w:rPr>
        <w:t xml:space="preserve">So we have the following proposal </w:t>
      </w:r>
    </w:p>
    <w:p w14:paraId="1731C0BB" w14:textId="5E719A45" w:rsidR="008C3AFA" w:rsidRPr="00064218" w:rsidRDefault="008C3AFA" w:rsidP="00753273">
      <w:pPr>
        <w:spacing w:beforeLines="50" w:before="156" w:afterLines="50" w:after="156"/>
        <w:rPr>
          <w:rFonts w:cs="Calibri"/>
          <w:b/>
          <w:bCs/>
          <w:sz w:val="20"/>
          <w:szCs w:val="20"/>
          <w:lang w:val="en-GB"/>
        </w:rPr>
      </w:pPr>
      <w:r w:rsidRPr="00064218">
        <w:rPr>
          <w:rFonts w:cs="Calibri" w:hint="eastAsia"/>
          <w:b/>
          <w:bCs/>
          <w:sz w:val="20"/>
          <w:szCs w:val="20"/>
          <w:lang w:val="en-GB"/>
        </w:rPr>
        <w:t>P</w:t>
      </w:r>
      <w:r w:rsidRPr="00064218">
        <w:rPr>
          <w:rFonts w:cs="Calibri"/>
          <w:b/>
          <w:bCs/>
          <w:sz w:val="20"/>
          <w:szCs w:val="20"/>
          <w:lang w:val="en-GB"/>
        </w:rPr>
        <w:t>roposal</w:t>
      </w:r>
      <w:r>
        <w:rPr>
          <w:rFonts w:cs="Calibri"/>
          <w:b/>
          <w:bCs/>
          <w:sz w:val="20"/>
          <w:szCs w:val="20"/>
          <w:lang w:val="en-GB"/>
        </w:rPr>
        <w:t xml:space="preserve"> </w:t>
      </w:r>
      <w:r w:rsidR="00FB7F24">
        <w:rPr>
          <w:rFonts w:cs="Calibri"/>
          <w:b/>
          <w:bCs/>
          <w:sz w:val="20"/>
          <w:szCs w:val="20"/>
          <w:lang w:val="en-GB"/>
        </w:rPr>
        <w:t>6</w:t>
      </w:r>
      <w:r w:rsidRPr="00064218">
        <w:rPr>
          <w:rFonts w:cs="Calibri"/>
          <w:b/>
          <w:bCs/>
          <w:sz w:val="20"/>
          <w:szCs w:val="20"/>
          <w:lang w:val="en-GB"/>
        </w:rPr>
        <w:t xml:space="preserve">: </w:t>
      </w:r>
      <w:r>
        <w:rPr>
          <w:rFonts w:cs="Calibri"/>
          <w:b/>
          <w:bCs/>
          <w:sz w:val="20"/>
          <w:szCs w:val="20"/>
          <w:lang w:val="en-GB"/>
        </w:rPr>
        <w:t xml:space="preserve">Support autonomous retransmission </w:t>
      </w:r>
      <w:r w:rsidR="0095106A">
        <w:rPr>
          <w:rFonts w:cs="Calibri"/>
          <w:b/>
          <w:bCs/>
          <w:sz w:val="20"/>
          <w:szCs w:val="20"/>
          <w:lang w:val="en-GB"/>
        </w:rPr>
        <w:t xml:space="preserve">if </w:t>
      </w:r>
      <w:r w:rsidR="0090135C">
        <w:rPr>
          <w:rFonts w:cs="Calibri"/>
          <w:b/>
          <w:bCs/>
          <w:sz w:val="20"/>
          <w:szCs w:val="20"/>
          <w:lang w:val="en-GB"/>
        </w:rPr>
        <w:t>SL CG transmission</w:t>
      </w:r>
      <w:r w:rsidR="0095106A">
        <w:rPr>
          <w:rFonts w:cs="Calibri"/>
          <w:b/>
          <w:bCs/>
          <w:sz w:val="20"/>
          <w:szCs w:val="20"/>
          <w:lang w:val="en-GB"/>
        </w:rPr>
        <w:t xml:space="preserve"> is</w:t>
      </w:r>
      <w:r w:rsidR="0090135C">
        <w:rPr>
          <w:rFonts w:cs="Calibri"/>
          <w:b/>
          <w:bCs/>
          <w:sz w:val="20"/>
          <w:szCs w:val="20"/>
          <w:lang w:val="en-GB"/>
        </w:rPr>
        <w:t xml:space="preserve"> dropped due to LBT failure</w:t>
      </w:r>
    </w:p>
    <w:p w14:paraId="7BCC732B" w14:textId="4C58ABB0" w:rsidR="00753273" w:rsidRDefault="008C3AFA" w:rsidP="00753273">
      <w:pPr>
        <w:spacing w:beforeLines="50" w:before="156" w:afterLines="50" w:after="156"/>
        <w:rPr>
          <w:rFonts w:cs="Calibri"/>
          <w:sz w:val="20"/>
          <w:szCs w:val="20"/>
          <w:lang w:val="en-GB"/>
        </w:rPr>
      </w:pPr>
      <w:r>
        <w:rPr>
          <w:rFonts w:cs="Calibri"/>
          <w:sz w:val="20"/>
          <w:szCs w:val="20"/>
          <w:lang w:val="en-GB"/>
        </w:rPr>
        <w:t xml:space="preserve">The feature of HARQ process ID and RV selection </w:t>
      </w:r>
      <w:r w:rsidR="00753273">
        <w:rPr>
          <w:rFonts w:cs="Calibri"/>
          <w:sz w:val="20"/>
          <w:szCs w:val="20"/>
          <w:lang w:val="en-GB"/>
        </w:rPr>
        <w:t xml:space="preserve">for CG transmission is linked to the configuration of the CGRT timer, e.g. support of autonomous retransmissions due to LBT failures. Since in NR-U, there might not be a resource for autonomous retransmission, or the resource is in next period and very late for retransmission, UE can also perform resources of another CG configuration as long as the TB sizes match,, i.e. </w:t>
      </w:r>
      <w:r w:rsidR="00753273" w:rsidRPr="00522C45">
        <w:rPr>
          <w:noProof/>
        </w:rPr>
        <w:t xml:space="preserve">. If </w:t>
      </w:r>
      <w:r w:rsidR="00753273" w:rsidRPr="00522C45">
        <w:rPr>
          <w:i/>
          <w:noProof/>
          <w:lang w:eastAsia="ko-KR"/>
        </w:rPr>
        <w:t>cg-RetransmissionTimer</w:t>
      </w:r>
      <w:r w:rsidR="00753273" w:rsidRPr="00522C45">
        <w:rPr>
          <w:noProof/>
          <w:lang w:eastAsia="ko-KR"/>
        </w:rPr>
        <w:t xml:space="preserve"> </w:t>
      </w:r>
      <w:r w:rsidR="00753273" w:rsidRPr="00522C45">
        <w:rPr>
          <w:noProof/>
        </w:rPr>
        <w:t>is configured,</w:t>
      </w:r>
      <w:r w:rsidR="00753273" w:rsidRPr="00522C45">
        <w:rPr>
          <w:noProof/>
          <w:lang w:eastAsia="ko-KR"/>
        </w:rPr>
        <w:t xml:space="preserve"> retransmissions with the same HARQ process may be performed on any configured grant configuration if the configured grant configurations have the same TBS</w:t>
      </w:r>
      <w:r w:rsidR="00753273">
        <w:rPr>
          <w:rFonts w:cs="Calibri"/>
          <w:sz w:val="20"/>
          <w:szCs w:val="20"/>
          <w:lang w:val="en-GB"/>
        </w:rPr>
        <w:t xml:space="preserve">. The selected HARQ process ID is indicated in the CG-UCI. In NR SL, for one SL CG configuration, multiple resource can be reserved for both initial transmission and retransmission, whether it is necessary to use resource of other CG configuration needs to be further discussed. And consider the multiple consecutive PSSCH transmission is still studied in RAN1, </w:t>
      </w:r>
      <w:bookmarkStart w:id="17" w:name="OLE_LINK65"/>
      <w:r w:rsidR="00753273">
        <w:rPr>
          <w:rFonts w:cs="Calibri"/>
          <w:sz w:val="20"/>
          <w:szCs w:val="20"/>
          <w:lang w:val="en-GB"/>
        </w:rPr>
        <w:t>whether to introduce the feature of UE autonomous select HARQ process id for SL CG transmission can wait for RAN1 progress.</w:t>
      </w:r>
      <w:bookmarkEnd w:id="17"/>
    </w:p>
    <w:p w14:paraId="6D6B4569" w14:textId="47383C02" w:rsidR="00753273" w:rsidRPr="0026397F" w:rsidRDefault="00753273" w:rsidP="00753273">
      <w:pPr>
        <w:spacing w:beforeLines="50" w:before="156" w:afterLines="50" w:after="156"/>
        <w:rPr>
          <w:rFonts w:cs="Calibri"/>
          <w:b/>
          <w:bCs/>
          <w:sz w:val="20"/>
          <w:szCs w:val="20"/>
          <w:lang w:val="en-GB"/>
        </w:rPr>
      </w:pPr>
      <w:bookmarkStart w:id="18" w:name="OLE_LINK68"/>
      <w:r w:rsidRPr="0026397F">
        <w:rPr>
          <w:rFonts w:cs="Calibri" w:hint="eastAsia"/>
          <w:b/>
          <w:bCs/>
          <w:sz w:val="20"/>
          <w:szCs w:val="20"/>
          <w:lang w:val="en-GB"/>
        </w:rPr>
        <w:t>P</w:t>
      </w:r>
      <w:r w:rsidRPr="0026397F">
        <w:rPr>
          <w:rFonts w:cs="Calibri"/>
          <w:b/>
          <w:bCs/>
          <w:sz w:val="20"/>
          <w:szCs w:val="20"/>
          <w:lang w:val="en-GB"/>
        </w:rPr>
        <w:t xml:space="preserve">roposal </w:t>
      </w:r>
      <w:r w:rsidR="00FB7F24">
        <w:rPr>
          <w:rFonts w:cs="Calibri"/>
          <w:b/>
          <w:bCs/>
          <w:sz w:val="20"/>
          <w:szCs w:val="20"/>
          <w:lang w:val="en-GB"/>
        </w:rPr>
        <w:t>7</w:t>
      </w:r>
      <w:r w:rsidRPr="0026397F">
        <w:rPr>
          <w:rFonts w:cs="Calibri"/>
          <w:b/>
          <w:bCs/>
          <w:sz w:val="20"/>
          <w:szCs w:val="20"/>
          <w:lang w:val="en-GB"/>
        </w:rPr>
        <w:t>: The discussion of necessity to introduce the feature of UE autonomous select HARQ process id for SL CG transmission can wait for RAN1 progress.</w:t>
      </w:r>
    </w:p>
    <w:bookmarkEnd w:id="18"/>
    <w:p w14:paraId="4752B2AC" w14:textId="77777777" w:rsidR="00753273" w:rsidRDefault="00753273" w:rsidP="00753273">
      <w:pPr>
        <w:spacing w:beforeLines="50" w:before="156" w:afterLines="50" w:after="156"/>
        <w:rPr>
          <w:rFonts w:cs="Calibri"/>
          <w:sz w:val="20"/>
          <w:szCs w:val="20"/>
          <w:lang w:val="en-GB"/>
        </w:rPr>
      </w:pPr>
      <w:r>
        <w:rPr>
          <w:rFonts w:cs="Calibri" w:hint="eastAsia"/>
          <w:sz w:val="20"/>
          <w:szCs w:val="20"/>
          <w:lang w:val="en-GB"/>
        </w:rPr>
        <w:t>I</w:t>
      </w:r>
      <w:r>
        <w:rPr>
          <w:rFonts w:cs="Calibri"/>
          <w:sz w:val="20"/>
          <w:szCs w:val="20"/>
          <w:lang w:val="en-GB"/>
        </w:rPr>
        <w:t xml:space="preserve">n legacy NR SL, for SL CG transmission, </w:t>
      </w:r>
      <w:r w:rsidRPr="00A31800">
        <w:rPr>
          <w:rFonts w:cs="Calibri"/>
          <w:sz w:val="20"/>
          <w:szCs w:val="20"/>
          <w:lang w:val="en-GB"/>
        </w:rPr>
        <w:t xml:space="preserve">to determine when to flush HARQ buffer, Tx UE is configured with the parameter </w:t>
      </w:r>
      <w:r w:rsidRPr="00A31800">
        <w:rPr>
          <w:rFonts w:cs="Calibri"/>
          <w:i/>
          <w:iCs/>
          <w:sz w:val="20"/>
          <w:szCs w:val="20"/>
          <w:lang w:val="en-GB"/>
        </w:rPr>
        <w:t>sl-MaxTransNum</w:t>
      </w:r>
      <w:r w:rsidRPr="00A31800">
        <w:rPr>
          <w:rFonts w:cs="Calibri"/>
          <w:sz w:val="20"/>
          <w:szCs w:val="20"/>
          <w:lang w:val="en-GB"/>
        </w:rPr>
        <w:t xml:space="preserve">, and Tx UE will flush HARQ buffer when the transmission number during one SL CG period reached </w:t>
      </w:r>
      <w:r w:rsidRPr="00A31800">
        <w:rPr>
          <w:rFonts w:cs="Calibri"/>
          <w:i/>
          <w:iCs/>
          <w:sz w:val="20"/>
          <w:szCs w:val="20"/>
          <w:lang w:val="en-GB"/>
        </w:rPr>
        <w:t>sl-MaxTransNum</w:t>
      </w:r>
      <w:r>
        <w:rPr>
          <w:rFonts w:cs="Calibri"/>
          <w:sz w:val="20"/>
          <w:szCs w:val="20"/>
          <w:lang w:val="en-GB"/>
        </w:rPr>
        <w:t xml:space="preserve">. In SL-U, if the transmission is failure because of LBT failure, the transmission number of MAC PDU should not be increased, otherwise </w:t>
      </w:r>
      <w:r w:rsidRPr="00A31800">
        <w:rPr>
          <w:rFonts w:cs="Calibri"/>
          <w:i/>
          <w:iCs/>
          <w:sz w:val="20"/>
          <w:szCs w:val="20"/>
          <w:lang w:val="en-GB"/>
        </w:rPr>
        <w:t>sl-MaxTransNum</w:t>
      </w:r>
      <w:r>
        <w:rPr>
          <w:rFonts w:cs="Calibri"/>
          <w:i/>
          <w:iCs/>
          <w:sz w:val="20"/>
          <w:szCs w:val="20"/>
          <w:lang w:val="en-GB"/>
        </w:rPr>
        <w:t xml:space="preserve"> </w:t>
      </w:r>
      <w:r>
        <w:rPr>
          <w:rFonts w:cs="Calibri"/>
          <w:sz w:val="20"/>
          <w:szCs w:val="20"/>
          <w:lang w:val="en-GB"/>
        </w:rPr>
        <w:t>will be easily reached and HARQ buffer will be flushed.</w:t>
      </w:r>
    </w:p>
    <w:p w14:paraId="4A9D4F1E" w14:textId="0BA01E10" w:rsidR="00753273" w:rsidRPr="00AE0E11" w:rsidRDefault="00753273" w:rsidP="00753273">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sidR="00FB7F24">
        <w:rPr>
          <w:rFonts w:cs="Calibri"/>
          <w:b/>
          <w:bCs/>
          <w:sz w:val="20"/>
          <w:szCs w:val="20"/>
          <w:lang w:val="en-GB"/>
        </w:rPr>
        <w:t>8</w:t>
      </w:r>
      <w:r w:rsidRPr="00AE0E11">
        <w:rPr>
          <w:rFonts w:cs="Calibri"/>
          <w:b/>
          <w:bCs/>
          <w:sz w:val="20"/>
          <w:szCs w:val="20"/>
          <w:lang w:val="en-GB"/>
        </w:rPr>
        <w:t xml:space="preserve">: For UE configured with mode 1 and CG, a PSSCH transmission dropped by LBT failure does not count as a transmission and increase the transmission number for </w:t>
      </w:r>
      <w:r w:rsidRPr="00AE0E11">
        <w:rPr>
          <w:rFonts w:cs="Calibri"/>
          <w:b/>
          <w:bCs/>
          <w:i/>
          <w:iCs/>
          <w:sz w:val="20"/>
          <w:szCs w:val="20"/>
          <w:lang w:val="en-GB"/>
        </w:rPr>
        <w:t>sl-MaxTransNum</w:t>
      </w:r>
      <w:r w:rsidRPr="00AE0E11">
        <w:rPr>
          <w:rFonts w:cs="Calibri"/>
          <w:b/>
          <w:bCs/>
          <w:sz w:val="20"/>
          <w:szCs w:val="20"/>
          <w:lang w:val="en-GB"/>
        </w:rPr>
        <w:t xml:space="preserve"> comparison</w:t>
      </w:r>
    </w:p>
    <w:p w14:paraId="015EAC78" w14:textId="6369CBB7" w:rsidR="00FA5A3D" w:rsidRDefault="00FA5A3D" w:rsidP="00FA5A3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t>Remaining issue for SL-DRX</w:t>
      </w:r>
    </w:p>
    <w:p w14:paraId="251EF207" w14:textId="0D53A1AF" w:rsidR="00FA5A3D" w:rsidRDefault="00CF7BC0" w:rsidP="00FA5A3D">
      <w:pPr>
        <w:rPr>
          <w:lang w:val="en-GB"/>
        </w:rPr>
      </w:pPr>
      <w:r>
        <w:rPr>
          <w:rFonts w:hint="eastAsia"/>
          <w:lang w:val="en-GB"/>
        </w:rPr>
        <w:t>I</w:t>
      </w:r>
      <w:r>
        <w:rPr>
          <w:lang w:val="en-GB"/>
        </w:rPr>
        <w:t>n the last meeting, whether to confirm the working assumption for SL-DRX</w:t>
      </w:r>
      <w:r w:rsidR="001D7080">
        <w:rPr>
          <w:lang w:val="en-GB"/>
        </w:rPr>
        <w:t xml:space="preserve"> i.e. </w:t>
      </w:r>
      <w:r w:rsidR="001D7080" w:rsidRPr="00232D3D">
        <w:rPr>
          <w:i/>
          <w:iCs/>
        </w:rPr>
        <w:t>Not define shared COT as SL DRX active time</w:t>
      </w:r>
      <w:r w:rsidRPr="00232D3D">
        <w:rPr>
          <w:i/>
          <w:iCs/>
          <w:lang w:val="en-GB"/>
        </w:rPr>
        <w:t xml:space="preserve"> </w:t>
      </w:r>
      <w:r>
        <w:rPr>
          <w:lang w:val="en-GB"/>
        </w:rPr>
        <w:t xml:space="preserve">has no conclusion. </w:t>
      </w:r>
      <w:r w:rsidR="00E00BEE">
        <w:rPr>
          <w:lang w:val="en-GB"/>
        </w:rPr>
        <w:t xml:space="preserve">It was commented by company that this relates to the additional id that </w:t>
      </w:r>
      <w:r w:rsidR="0094672B">
        <w:rPr>
          <w:lang w:val="en-GB"/>
        </w:rPr>
        <w:t xml:space="preserve">was </w:t>
      </w:r>
      <w:r w:rsidR="00E00BEE">
        <w:rPr>
          <w:lang w:val="en-GB"/>
        </w:rPr>
        <w:t xml:space="preserve">specified in RAN1. </w:t>
      </w:r>
      <w:r w:rsidR="00BE2DCC">
        <w:rPr>
          <w:lang w:val="en-GB"/>
        </w:rPr>
        <w:t>In last RAN1 meeting, additional id issue is still FFS as following</w:t>
      </w:r>
    </w:p>
    <w:tbl>
      <w:tblPr>
        <w:tblStyle w:val="af0"/>
        <w:tblW w:w="0" w:type="auto"/>
        <w:tblLook w:val="04A0" w:firstRow="1" w:lastRow="0" w:firstColumn="1" w:lastColumn="0" w:noHBand="0" w:noVBand="1"/>
      </w:tblPr>
      <w:tblGrid>
        <w:gridCol w:w="9629"/>
      </w:tblGrid>
      <w:tr w:rsidR="00BE2DCC" w14:paraId="47686952" w14:textId="77777777" w:rsidTr="00BE2DCC">
        <w:tc>
          <w:tcPr>
            <w:tcW w:w="9629" w:type="dxa"/>
          </w:tcPr>
          <w:p w14:paraId="75BD93F2" w14:textId="77777777" w:rsidR="00D42C99" w:rsidRPr="00ED1F4C" w:rsidRDefault="00D42C99" w:rsidP="00D42C99">
            <w:pPr>
              <w:rPr>
                <w:b/>
                <w:lang w:eastAsia="x-none"/>
              </w:rPr>
            </w:pPr>
            <w:r w:rsidRPr="00ED1F4C">
              <w:rPr>
                <w:b/>
                <w:highlight w:val="green"/>
                <w:lang w:eastAsia="x-none"/>
              </w:rPr>
              <w:t>Agreement</w:t>
            </w:r>
          </w:p>
          <w:p w14:paraId="04E19AA3" w14:textId="77777777" w:rsidR="00D42C99" w:rsidRPr="00391493" w:rsidRDefault="00D42C99" w:rsidP="00232D3D">
            <w:pPr>
              <w:pStyle w:val="a6"/>
              <w:spacing w:after="0" w:line="210" w:lineRule="atLeast"/>
              <w:ind w:firstLine="400"/>
              <w:jc w:val="both"/>
              <w:rPr>
                <w:rFonts w:eastAsia="Times New Roman"/>
              </w:rPr>
            </w:pPr>
            <w:r w:rsidRPr="00391493">
              <w:rPr>
                <w:rFonts w:eastAsia="Times New Roman"/>
              </w:rPr>
              <w:t>At least the following information should be used as part of COT sharing information from the COT initiator UE.</w:t>
            </w:r>
          </w:p>
          <w:p w14:paraId="5DF60C18" w14:textId="77777777" w:rsidR="00D42C99" w:rsidRPr="00391493" w:rsidRDefault="00D42C99" w:rsidP="00232D3D">
            <w:pPr>
              <w:pStyle w:val="a6"/>
              <w:numPr>
                <w:ilvl w:val="1"/>
                <w:numId w:val="37"/>
              </w:numPr>
              <w:tabs>
                <w:tab w:val="clear" w:pos="1440"/>
                <w:tab w:val="num" w:pos="1240"/>
              </w:tabs>
              <w:overflowPunct/>
              <w:autoSpaceDE/>
              <w:autoSpaceDN/>
              <w:adjustRightInd/>
              <w:spacing w:after="0" w:line="210" w:lineRule="atLeast"/>
              <w:ind w:leftChars="440" w:left="1284" w:firstLineChars="0"/>
              <w:jc w:val="both"/>
              <w:textAlignment w:val="auto"/>
              <w:rPr>
                <w:rFonts w:eastAsia="Times New Roman"/>
              </w:rPr>
            </w:pPr>
            <w:r w:rsidRPr="00391493">
              <w:rPr>
                <w:rFonts w:eastAsia="Times New Roman"/>
              </w:rPr>
              <w:t>CAPC used for initiating the COT</w:t>
            </w:r>
          </w:p>
          <w:p w14:paraId="433AED5A" w14:textId="77777777" w:rsidR="00D42C99" w:rsidRPr="00391493" w:rsidRDefault="00D42C99" w:rsidP="00232D3D">
            <w:pPr>
              <w:pStyle w:val="a6"/>
              <w:numPr>
                <w:ilvl w:val="1"/>
                <w:numId w:val="37"/>
              </w:numPr>
              <w:tabs>
                <w:tab w:val="clear" w:pos="1440"/>
                <w:tab w:val="num" w:pos="1240"/>
              </w:tabs>
              <w:overflowPunct/>
              <w:autoSpaceDE/>
              <w:autoSpaceDN/>
              <w:adjustRightInd/>
              <w:spacing w:after="0" w:line="210" w:lineRule="atLeast"/>
              <w:ind w:leftChars="440" w:left="1284" w:firstLineChars="0"/>
              <w:jc w:val="both"/>
              <w:textAlignment w:val="auto"/>
              <w:rPr>
                <w:rFonts w:eastAsia="Times New Roman"/>
              </w:rPr>
            </w:pPr>
            <w:r w:rsidRPr="00391493">
              <w:rPr>
                <w:rFonts w:eastAsia="Times New Roman"/>
              </w:rPr>
              <w:t>Existing / legacy R16/17 L1 source and destination IDs</w:t>
            </w:r>
          </w:p>
          <w:p w14:paraId="46B08078" w14:textId="77777777" w:rsidR="00D42C99" w:rsidRPr="00232D3D" w:rsidRDefault="00D42C99" w:rsidP="00232D3D">
            <w:pPr>
              <w:pStyle w:val="a6"/>
              <w:numPr>
                <w:ilvl w:val="2"/>
                <w:numId w:val="38"/>
              </w:numPr>
              <w:tabs>
                <w:tab w:val="clear" w:pos="2160"/>
                <w:tab w:val="num" w:pos="1960"/>
              </w:tabs>
              <w:overflowPunct/>
              <w:autoSpaceDE/>
              <w:autoSpaceDN/>
              <w:adjustRightInd/>
              <w:spacing w:after="0" w:line="210" w:lineRule="atLeast"/>
              <w:ind w:leftChars="800" w:left="2040" w:firstLineChars="0"/>
              <w:jc w:val="both"/>
              <w:textAlignment w:val="auto"/>
              <w:rPr>
                <w:rFonts w:eastAsia="Times New Roman"/>
                <w:highlight w:val="yellow"/>
              </w:rPr>
            </w:pPr>
            <w:r w:rsidRPr="00232D3D">
              <w:rPr>
                <w:rFonts w:eastAsia="Times New Roman"/>
                <w:highlight w:val="yellow"/>
              </w:rPr>
              <w:t>FFS additional ID(s)</w:t>
            </w:r>
          </w:p>
          <w:p w14:paraId="7C3D4F36" w14:textId="77777777" w:rsidR="00D42C99" w:rsidRPr="00391493" w:rsidRDefault="00D42C99" w:rsidP="00232D3D">
            <w:pPr>
              <w:pStyle w:val="a6"/>
              <w:numPr>
                <w:ilvl w:val="1"/>
                <w:numId w:val="39"/>
              </w:numPr>
              <w:tabs>
                <w:tab w:val="clear" w:pos="1440"/>
                <w:tab w:val="num" w:pos="1240"/>
              </w:tabs>
              <w:overflowPunct/>
              <w:autoSpaceDE/>
              <w:autoSpaceDN/>
              <w:adjustRightInd/>
              <w:spacing w:after="0" w:line="210" w:lineRule="atLeast"/>
              <w:ind w:leftChars="440" w:left="1284" w:firstLineChars="0"/>
              <w:jc w:val="both"/>
              <w:textAlignment w:val="auto"/>
              <w:rPr>
                <w:rFonts w:eastAsia="Times New Roman"/>
              </w:rPr>
            </w:pPr>
            <w:r w:rsidRPr="00391493">
              <w:rPr>
                <w:rFonts w:eastAsia="Times New Roman"/>
              </w:rPr>
              <w:lastRenderedPageBreak/>
              <w:t>Time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p>
          <w:p w14:paraId="5714BFBB" w14:textId="77777777" w:rsidR="00D42C99" w:rsidRPr="00391493" w:rsidRDefault="00D42C99" w:rsidP="00232D3D">
            <w:pPr>
              <w:pStyle w:val="a6"/>
              <w:numPr>
                <w:ilvl w:val="2"/>
                <w:numId w:val="40"/>
              </w:numPr>
              <w:tabs>
                <w:tab w:val="clear" w:pos="2160"/>
                <w:tab w:val="num" w:pos="1960"/>
              </w:tabs>
              <w:overflowPunct/>
              <w:autoSpaceDE/>
              <w:autoSpaceDN/>
              <w:adjustRightInd/>
              <w:spacing w:after="0" w:line="210" w:lineRule="atLeast"/>
              <w:ind w:leftChars="800" w:left="2040" w:firstLineChars="0"/>
              <w:jc w:val="both"/>
              <w:textAlignment w:val="auto"/>
              <w:rPr>
                <w:rFonts w:eastAsia="Times New Roman"/>
              </w:rPr>
            </w:pPr>
            <w:r w:rsidRPr="00391493">
              <w:rPr>
                <w:rFonts w:eastAsia="Times New Roman"/>
              </w:rPr>
              <w:t>FFS: starting offset, number of slots, [remaining or total] COT duration, or a combination of them</w:t>
            </w:r>
          </w:p>
          <w:p w14:paraId="520C3F2D" w14:textId="77777777" w:rsidR="00D42C99" w:rsidRPr="00391493" w:rsidRDefault="00D42C99" w:rsidP="00232D3D">
            <w:pPr>
              <w:pStyle w:val="a6"/>
              <w:numPr>
                <w:ilvl w:val="1"/>
                <w:numId w:val="41"/>
              </w:numPr>
              <w:tabs>
                <w:tab w:val="clear" w:pos="1440"/>
                <w:tab w:val="num" w:pos="1240"/>
              </w:tabs>
              <w:overflowPunct/>
              <w:autoSpaceDE/>
              <w:autoSpaceDN/>
              <w:adjustRightInd/>
              <w:spacing w:after="0" w:line="210" w:lineRule="atLeast"/>
              <w:ind w:leftChars="440" w:left="1284" w:firstLineChars="0"/>
              <w:jc w:val="both"/>
              <w:textAlignment w:val="auto"/>
              <w:rPr>
                <w:rFonts w:eastAsia="Times New Roman"/>
              </w:rPr>
            </w:pPr>
            <w:r w:rsidRPr="00391493">
              <w:rPr>
                <w:rFonts w:eastAsia="Times New Roman"/>
              </w:rPr>
              <w:t>Frequency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r w:rsidRPr="00391493">
              <w:rPr>
                <w:rStyle w:val="apple-converted-space"/>
                <w:rFonts w:eastAsia="Times New Roman"/>
              </w:rPr>
              <w:t> </w:t>
            </w:r>
          </w:p>
          <w:p w14:paraId="3AE07DCF" w14:textId="77777777" w:rsidR="00D42C99" w:rsidRPr="00391493" w:rsidRDefault="00D42C99" w:rsidP="00232D3D">
            <w:pPr>
              <w:pStyle w:val="a6"/>
              <w:numPr>
                <w:ilvl w:val="2"/>
                <w:numId w:val="42"/>
              </w:numPr>
              <w:tabs>
                <w:tab w:val="clear" w:pos="2160"/>
                <w:tab w:val="num" w:pos="1960"/>
              </w:tabs>
              <w:overflowPunct/>
              <w:autoSpaceDE/>
              <w:autoSpaceDN/>
              <w:adjustRightInd/>
              <w:spacing w:after="0" w:line="210" w:lineRule="atLeast"/>
              <w:ind w:leftChars="800" w:left="2040" w:firstLineChars="0"/>
              <w:jc w:val="both"/>
              <w:textAlignment w:val="auto"/>
              <w:rPr>
                <w:rFonts w:eastAsia="Times New Roman"/>
              </w:rPr>
            </w:pPr>
            <w:r w:rsidRPr="00391493">
              <w:rPr>
                <w:rFonts w:eastAsia="Times New Roman"/>
              </w:rPr>
              <w:t>FFS applicable RB set(s),</w:t>
            </w:r>
            <w:r w:rsidRPr="00391493">
              <w:rPr>
                <w:rStyle w:val="apple-converted-space"/>
                <w:rFonts w:eastAsia="Times New Roman"/>
              </w:rPr>
              <w:t> </w:t>
            </w:r>
            <w:r w:rsidRPr="00391493">
              <w:rPr>
                <w:rFonts w:eastAsia="Times New Roman"/>
              </w:rPr>
              <w:t>FRIV,</w:t>
            </w:r>
            <w:r w:rsidRPr="00391493">
              <w:rPr>
                <w:rStyle w:val="apple-converted-space"/>
                <w:rFonts w:eastAsia="Times New Roman"/>
              </w:rPr>
              <w:t> </w:t>
            </w:r>
            <w:r w:rsidRPr="00391493">
              <w:rPr>
                <w:rFonts w:eastAsia="Times New Roman"/>
              </w:rPr>
              <w:t>and any other(s)</w:t>
            </w:r>
          </w:p>
          <w:p w14:paraId="51474D95" w14:textId="77777777" w:rsidR="00D42C99" w:rsidRPr="00391493" w:rsidRDefault="00D42C99" w:rsidP="00232D3D">
            <w:pPr>
              <w:pStyle w:val="a6"/>
              <w:numPr>
                <w:ilvl w:val="1"/>
                <w:numId w:val="42"/>
              </w:numPr>
              <w:tabs>
                <w:tab w:val="clear" w:pos="1440"/>
                <w:tab w:val="num" w:pos="1240"/>
              </w:tabs>
              <w:overflowPunct/>
              <w:autoSpaceDE/>
              <w:autoSpaceDN/>
              <w:adjustRightInd/>
              <w:spacing w:after="0" w:line="210" w:lineRule="atLeast"/>
              <w:ind w:leftChars="440" w:left="1284" w:firstLineChars="0"/>
              <w:jc w:val="both"/>
              <w:textAlignment w:val="auto"/>
              <w:rPr>
                <w:rFonts w:eastAsia="Times New Roman"/>
              </w:rPr>
            </w:pPr>
            <w:r w:rsidRPr="00391493">
              <w:rPr>
                <w:rFonts w:eastAsia="Times New Roman"/>
              </w:rPr>
              <w:t>FFS: how each of the above is indicated.</w:t>
            </w:r>
          </w:p>
          <w:p w14:paraId="4EEF24ED" w14:textId="4FE49FC2" w:rsidR="00BE2DCC" w:rsidRPr="00232D3D" w:rsidRDefault="00D42C99" w:rsidP="00232D3D">
            <w:pPr>
              <w:pStyle w:val="a6"/>
              <w:numPr>
                <w:ilvl w:val="1"/>
                <w:numId w:val="42"/>
              </w:numPr>
              <w:tabs>
                <w:tab w:val="clear" w:pos="1440"/>
                <w:tab w:val="num" w:pos="1240"/>
              </w:tabs>
              <w:overflowPunct/>
              <w:autoSpaceDE/>
              <w:autoSpaceDN/>
              <w:adjustRightInd/>
              <w:spacing w:after="0" w:line="210" w:lineRule="atLeast"/>
              <w:ind w:leftChars="440" w:left="1284" w:firstLineChars="0"/>
              <w:jc w:val="both"/>
              <w:textAlignment w:val="auto"/>
              <w:rPr>
                <w:rFonts w:eastAsia="Times New Roman"/>
              </w:rPr>
            </w:pPr>
            <w:r w:rsidRPr="00391493">
              <w:rPr>
                <w:rFonts w:eastAsia="Times New Roman"/>
              </w:rPr>
              <w:t>Note, other information is not precluded.</w:t>
            </w:r>
          </w:p>
        </w:tc>
      </w:tr>
    </w:tbl>
    <w:p w14:paraId="07F8A469" w14:textId="2C2DAB53" w:rsidR="00BE2DCC" w:rsidRPr="00232D3D" w:rsidRDefault="00D42C99" w:rsidP="00232D3D">
      <w:pPr>
        <w:spacing w:beforeLines="50" w:before="156" w:afterLines="50" w:after="156"/>
        <w:rPr>
          <w:rFonts w:cs="Calibri"/>
          <w:sz w:val="20"/>
          <w:szCs w:val="20"/>
          <w:lang w:val="en-GB"/>
        </w:rPr>
      </w:pPr>
      <w:r w:rsidRPr="00232D3D">
        <w:rPr>
          <w:rFonts w:cs="Calibri"/>
          <w:sz w:val="20"/>
          <w:szCs w:val="20"/>
          <w:lang w:val="en-GB"/>
        </w:rPr>
        <w:lastRenderedPageBreak/>
        <w:t xml:space="preserve">So it </w:t>
      </w:r>
      <w:r w:rsidR="0094672B">
        <w:rPr>
          <w:rFonts w:cs="Calibri"/>
          <w:sz w:val="20"/>
          <w:szCs w:val="20"/>
          <w:lang w:val="en-GB"/>
        </w:rPr>
        <w:t xml:space="preserve">is </w:t>
      </w:r>
      <w:r w:rsidRPr="00232D3D">
        <w:rPr>
          <w:rFonts w:cs="Calibri"/>
          <w:sz w:val="20"/>
          <w:szCs w:val="20"/>
          <w:lang w:val="en-GB"/>
        </w:rPr>
        <w:t>suggest</w:t>
      </w:r>
      <w:r w:rsidR="0094672B">
        <w:rPr>
          <w:rFonts w:cs="Calibri"/>
          <w:sz w:val="20"/>
          <w:szCs w:val="20"/>
          <w:lang w:val="en-GB"/>
        </w:rPr>
        <w:t>ed</w:t>
      </w:r>
      <w:r w:rsidRPr="00232D3D">
        <w:rPr>
          <w:rFonts w:cs="Calibri"/>
          <w:sz w:val="20"/>
          <w:szCs w:val="20"/>
          <w:lang w:val="en-GB"/>
        </w:rPr>
        <w:t xml:space="preserve"> to still postpone to confirm the working assumption for SL-DRX.</w:t>
      </w:r>
    </w:p>
    <w:p w14:paraId="19CEFA42" w14:textId="18388AA6" w:rsidR="00D42C99" w:rsidRPr="00232D3D" w:rsidRDefault="00D42C99" w:rsidP="00232D3D">
      <w:pPr>
        <w:spacing w:beforeLines="50" w:before="156" w:afterLines="50" w:after="156"/>
        <w:rPr>
          <w:rFonts w:cs="Calibri"/>
          <w:b/>
          <w:bCs/>
          <w:sz w:val="20"/>
          <w:szCs w:val="20"/>
        </w:rPr>
      </w:pPr>
      <w:r w:rsidRPr="00232D3D">
        <w:rPr>
          <w:rFonts w:cs="Calibri"/>
          <w:b/>
          <w:bCs/>
          <w:sz w:val="20"/>
          <w:szCs w:val="20"/>
          <w:lang w:val="en-GB"/>
        </w:rPr>
        <w:t xml:space="preserve">Proposal </w:t>
      </w:r>
      <w:r w:rsidR="00FB7F24">
        <w:rPr>
          <w:rFonts w:cs="Calibri"/>
          <w:b/>
          <w:bCs/>
          <w:sz w:val="20"/>
          <w:szCs w:val="20"/>
          <w:lang w:val="en-GB"/>
        </w:rPr>
        <w:t>9</w:t>
      </w:r>
      <w:r>
        <w:rPr>
          <w:rFonts w:cs="Calibri"/>
          <w:b/>
          <w:bCs/>
          <w:sz w:val="20"/>
          <w:szCs w:val="20"/>
          <w:lang w:val="en-GB"/>
        </w:rPr>
        <w:t xml:space="preserve">: </w:t>
      </w:r>
      <w:r w:rsidR="0094672B">
        <w:rPr>
          <w:rFonts w:cs="Calibri"/>
          <w:b/>
          <w:bCs/>
          <w:sz w:val="20"/>
          <w:szCs w:val="20"/>
          <w:lang w:val="en-GB"/>
        </w:rPr>
        <w:t xml:space="preserve">RAN2 should </w:t>
      </w:r>
      <w:r w:rsidR="0094672B" w:rsidRPr="006D4A0D">
        <w:rPr>
          <w:rFonts w:cs="Calibri"/>
          <w:b/>
          <w:bCs/>
          <w:sz w:val="20"/>
          <w:szCs w:val="20"/>
          <w:lang w:val="en-GB"/>
        </w:rPr>
        <w:t>wait for RAN1 decision o</w:t>
      </w:r>
      <w:r w:rsidR="0094672B">
        <w:rPr>
          <w:rFonts w:cs="Calibri"/>
          <w:b/>
          <w:bCs/>
          <w:sz w:val="20"/>
          <w:szCs w:val="20"/>
          <w:lang w:val="en-GB"/>
        </w:rPr>
        <w:t>n</w:t>
      </w:r>
      <w:r w:rsidR="0094672B" w:rsidRPr="006D4A0D">
        <w:rPr>
          <w:rFonts w:cs="Calibri"/>
          <w:b/>
          <w:bCs/>
          <w:sz w:val="20"/>
          <w:szCs w:val="20"/>
          <w:lang w:val="en-GB"/>
        </w:rPr>
        <w:t xml:space="preserve"> additional id in COT sharing</w:t>
      </w:r>
      <w:r w:rsidR="0094672B">
        <w:rPr>
          <w:rFonts w:cs="Calibri"/>
          <w:b/>
          <w:bCs/>
          <w:sz w:val="20"/>
          <w:szCs w:val="20"/>
          <w:lang w:val="en-GB"/>
        </w:rPr>
        <w:t xml:space="preserve"> before deciding w</w:t>
      </w:r>
      <w:r w:rsidR="006D4A0D" w:rsidRPr="006D4A0D">
        <w:rPr>
          <w:rFonts w:cs="Calibri"/>
          <w:b/>
          <w:bCs/>
          <w:sz w:val="20"/>
          <w:szCs w:val="20"/>
          <w:lang w:val="en-GB"/>
        </w:rPr>
        <w:t xml:space="preserve">hether </w:t>
      </w:r>
      <w:r w:rsidR="0094672B">
        <w:rPr>
          <w:rFonts w:cs="Calibri"/>
          <w:b/>
          <w:bCs/>
          <w:sz w:val="20"/>
          <w:szCs w:val="20"/>
          <w:lang w:val="en-GB"/>
        </w:rPr>
        <w:t xml:space="preserve">to </w:t>
      </w:r>
      <w:r w:rsidR="006D4A0D" w:rsidRPr="006D4A0D">
        <w:rPr>
          <w:rFonts w:cs="Calibri"/>
          <w:b/>
          <w:bCs/>
          <w:sz w:val="20"/>
          <w:szCs w:val="20"/>
          <w:lang w:val="en-GB"/>
        </w:rPr>
        <w:t>confirm WA or not for active time for COT duration</w:t>
      </w:r>
      <w:r w:rsidR="0094672B">
        <w:rPr>
          <w:rFonts w:cs="Calibri"/>
          <w:b/>
          <w:bCs/>
          <w:sz w:val="20"/>
          <w:szCs w:val="20"/>
          <w:lang w:val="en-GB"/>
        </w:rPr>
        <w:t>.</w:t>
      </w:r>
      <w:r w:rsidR="006D4A0D" w:rsidRPr="006D4A0D">
        <w:rPr>
          <w:rFonts w:cs="Calibri"/>
          <w:b/>
          <w:bCs/>
          <w:sz w:val="20"/>
          <w:szCs w:val="20"/>
          <w:lang w:val="en-GB"/>
        </w:rPr>
        <w:t xml:space="preserve"> </w:t>
      </w:r>
    </w:p>
    <w:p w14:paraId="5DDA5CC3" w14:textId="77777777" w:rsidR="00CE3390" w:rsidRPr="005B42D9"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t>Conclusion</w:t>
      </w:r>
    </w:p>
    <w:p w14:paraId="1D25814E" w14:textId="77777777" w:rsidR="00E8664B" w:rsidRPr="00611A7F" w:rsidRDefault="00B71FD4" w:rsidP="00611A7F">
      <w:pPr>
        <w:spacing w:beforeLines="50" w:before="156" w:afterLines="50" w:after="156"/>
        <w:rPr>
          <w:rFonts w:cs="Calibri"/>
          <w:sz w:val="20"/>
          <w:szCs w:val="20"/>
          <w:lang w:val="en-GB"/>
        </w:rPr>
      </w:pPr>
      <w:r w:rsidRPr="00611A7F">
        <w:rPr>
          <w:rFonts w:cs="Calibri"/>
          <w:sz w:val="20"/>
          <w:szCs w:val="20"/>
          <w:lang w:val="en-GB"/>
        </w:rPr>
        <w:t xml:space="preserve">In this contribution, the following </w:t>
      </w:r>
      <w:r w:rsidR="005923B4" w:rsidRPr="00611A7F">
        <w:rPr>
          <w:rFonts w:cs="Calibri" w:hint="eastAsia"/>
          <w:sz w:val="20"/>
          <w:szCs w:val="20"/>
          <w:lang w:val="en-GB"/>
        </w:rPr>
        <w:t>observations</w:t>
      </w:r>
      <w:r w:rsidR="005923B4" w:rsidRPr="00611A7F">
        <w:rPr>
          <w:rFonts w:cs="Calibri"/>
          <w:sz w:val="20"/>
          <w:szCs w:val="20"/>
          <w:lang w:val="en-GB"/>
        </w:rPr>
        <w:t xml:space="preserve"> </w:t>
      </w:r>
      <w:r w:rsidR="000137BE" w:rsidRPr="00611A7F">
        <w:rPr>
          <w:rFonts w:cs="Calibri"/>
          <w:sz w:val="20"/>
          <w:szCs w:val="20"/>
          <w:lang w:val="en-GB"/>
        </w:rPr>
        <w:t xml:space="preserve">and </w:t>
      </w:r>
      <w:r w:rsidR="005923B4" w:rsidRPr="00611A7F">
        <w:rPr>
          <w:rFonts w:cs="Calibri"/>
          <w:sz w:val="20"/>
          <w:szCs w:val="20"/>
          <w:lang w:val="en-GB"/>
        </w:rPr>
        <w:t xml:space="preserve">proposals </w:t>
      </w:r>
      <w:r w:rsidRPr="00611A7F">
        <w:rPr>
          <w:rFonts w:cs="Calibri"/>
          <w:sz w:val="20"/>
          <w:szCs w:val="20"/>
          <w:lang w:val="en-GB"/>
        </w:rPr>
        <w:t xml:space="preserve">are </w:t>
      </w:r>
      <w:r w:rsidR="007C09D1" w:rsidRPr="00611A7F">
        <w:rPr>
          <w:rFonts w:cs="Calibri"/>
          <w:sz w:val="20"/>
          <w:szCs w:val="20"/>
          <w:lang w:val="en-GB"/>
        </w:rPr>
        <w:t>made</w:t>
      </w:r>
      <w:r w:rsidRPr="00611A7F">
        <w:rPr>
          <w:rFonts w:cs="Calibri"/>
          <w:sz w:val="20"/>
          <w:szCs w:val="20"/>
          <w:lang w:val="en-GB"/>
        </w:rPr>
        <w:t>:</w:t>
      </w:r>
      <w:bookmarkStart w:id="19" w:name="_Annex"/>
      <w:bookmarkEnd w:id="19"/>
    </w:p>
    <w:p w14:paraId="25C42614" w14:textId="77777777" w:rsidR="00FB7F24" w:rsidRPr="00232D3D" w:rsidRDefault="00FB7F24" w:rsidP="00232D3D">
      <w:pPr>
        <w:spacing w:beforeLines="50" w:before="156" w:afterLines="50" w:after="156"/>
        <w:rPr>
          <w:rFonts w:cs="Calibri"/>
          <w:b/>
          <w:bCs/>
        </w:rPr>
      </w:pPr>
      <w:r w:rsidRPr="00232D3D">
        <w:rPr>
          <w:rFonts w:cs="Calibri"/>
          <w:b/>
          <w:bCs/>
        </w:rPr>
        <w:t>Proposal 1: For ‘best match’ issue, if multiple standardized PQIs with same closest PDB are determined, specify a simple rule to select CAPC among these standardized PQIs e.g. select PQI with minimum/maximum CAPC value</w:t>
      </w:r>
    </w:p>
    <w:p w14:paraId="70F581A3" w14:textId="77777777" w:rsidR="00FB7F24" w:rsidRPr="00232D3D" w:rsidRDefault="00FB7F24" w:rsidP="00232D3D">
      <w:pPr>
        <w:spacing w:beforeLines="50" w:before="156" w:afterLines="50" w:after="156"/>
        <w:rPr>
          <w:rFonts w:cs="Calibri"/>
          <w:b/>
          <w:bCs/>
        </w:rPr>
      </w:pPr>
      <w:r w:rsidRPr="00232D3D">
        <w:rPr>
          <w:rFonts w:cs="Calibri"/>
          <w:b/>
          <w:bCs/>
        </w:rPr>
        <w:t xml:space="preserve">Proposal 2: For ‘best match’ issue, consider default priority as well. </w:t>
      </w:r>
    </w:p>
    <w:p w14:paraId="157B4925" w14:textId="77777777" w:rsidR="00FB7F24" w:rsidRPr="00232D3D" w:rsidRDefault="00FB7F24" w:rsidP="00232D3D">
      <w:pPr>
        <w:spacing w:beforeLines="50" w:before="156" w:afterLines="50" w:after="156"/>
        <w:rPr>
          <w:rFonts w:cs="Calibri"/>
          <w:b/>
          <w:bCs/>
        </w:rPr>
      </w:pPr>
      <w:r w:rsidRPr="00232D3D">
        <w:rPr>
          <w:rFonts w:cs="Calibri"/>
          <w:b/>
          <w:bCs/>
        </w:rPr>
        <w:t>Proposal 3: For ‘best match’ issue, those non-standardized PQI with default priority 1 can be mapped to CAPC#1.</w:t>
      </w:r>
    </w:p>
    <w:p w14:paraId="35B1DEE4" w14:textId="77777777" w:rsidR="00FB7F24" w:rsidRPr="00232D3D" w:rsidRDefault="00FB7F24" w:rsidP="00232D3D">
      <w:pPr>
        <w:spacing w:beforeLines="50" w:before="156" w:afterLines="50" w:after="156"/>
        <w:rPr>
          <w:rFonts w:cs="Calibri"/>
          <w:b/>
          <w:bCs/>
        </w:rPr>
      </w:pPr>
      <w:r w:rsidRPr="00232D3D">
        <w:rPr>
          <w:rFonts w:cs="Calibri"/>
          <w:b/>
          <w:bCs/>
        </w:rPr>
        <w:t>Proposal 4: if UE based solution is needed for a SLRB without configured with CAPC, the CAPC of the SLRB will be determined by the lowest CAPC priority among the CAPC of all QoS flow(s) in the SLRB</w:t>
      </w:r>
    </w:p>
    <w:p w14:paraId="03C0B17D" w14:textId="77777777" w:rsidR="00FB7F24" w:rsidRPr="00232D3D" w:rsidRDefault="00FB7F24" w:rsidP="00232D3D">
      <w:pPr>
        <w:spacing w:beforeLines="50" w:before="156" w:afterLines="50" w:after="156"/>
        <w:rPr>
          <w:rFonts w:cs="Calibri"/>
          <w:b/>
          <w:bCs/>
        </w:rPr>
      </w:pPr>
      <w:r w:rsidRPr="00232D3D">
        <w:rPr>
          <w:rFonts w:cs="Calibri"/>
          <w:b/>
          <w:bCs/>
          <w:lang w:val="en-GB"/>
        </w:rPr>
        <w:t xml:space="preserve">Proposal 5: RAN2 to confirm that </w:t>
      </w:r>
      <w:r w:rsidRPr="00232D3D">
        <w:rPr>
          <w:b/>
          <w:bCs/>
          <w:lang w:eastAsia="ko-KR"/>
        </w:rPr>
        <w:t>SL DCI allocating SL resources to a UE indicates a CAPC index/value within the DCI which is to be used for when performing a LBT for the transmission of the TB generated according to the allocated SL resources</w:t>
      </w:r>
    </w:p>
    <w:p w14:paraId="1265C807" w14:textId="77777777" w:rsidR="00FB7F24" w:rsidRPr="00232D3D" w:rsidRDefault="00FB7F24" w:rsidP="00232D3D">
      <w:pPr>
        <w:spacing w:beforeLines="50" w:before="156" w:afterLines="50" w:after="156"/>
        <w:rPr>
          <w:rFonts w:cs="Calibri"/>
          <w:b/>
          <w:bCs/>
        </w:rPr>
      </w:pPr>
      <w:r w:rsidRPr="00232D3D">
        <w:rPr>
          <w:rFonts w:cs="Calibri"/>
          <w:b/>
          <w:bCs/>
        </w:rPr>
        <w:t>Proposal 6: Support autonomous retransmission if SL CG transmission is dropped due to LBT failure</w:t>
      </w:r>
    </w:p>
    <w:p w14:paraId="65B7702F" w14:textId="77777777" w:rsidR="00FB7F24" w:rsidRPr="00232D3D" w:rsidRDefault="00FB7F24" w:rsidP="00232D3D">
      <w:pPr>
        <w:spacing w:beforeLines="50" w:before="156" w:afterLines="50" w:after="156"/>
        <w:rPr>
          <w:rFonts w:cs="Calibri"/>
          <w:b/>
          <w:bCs/>
        </w:rPr>
      </w:pPr>
      <w:r w:rsidRPr="00232D3D">
        <w:rPr>
          <w:rFonts w:cs="Calibri"/>
          <w:b/>
          <w:bCs/>
        </w:rPr>
        <w:t>Proposal 7: The discussion of necessity to introduce the feature of UE autonomous select HARQ process id for SL CG transmission can wait for RAN1 progress.</w:t>
      </w:r>
    </w:p>
    <w:p w14:paraId="4957AB64" w14:textId="77777777" w:rsidR="00FB7F24" w:rsidRPr="00232D3D" w:rsidRDefault="00FB7F24" w:rsidP="00232D3D">
      <w:pPr>
        <w:spacing w:beforeLines="50" w:before="156" w:afterLines="50" w:after="156"/>
        <w:rPr>
          <w:rFonts w:cs="Calibri"/>
          <w:b/>
          <w:bCs/>
        </w:rPr>
      </w:pPr>
      <w:r w:rsidRPr="00232D3D">
        <w:rPr>
          <w:rFonts w:cs="Calibri"/>
          <w:b/>
          <w:bCs/>
        </w:rPr>
        <w:t xml:space="preserve">Proposal 8: For UE configured with mode 1 and CG, a PSSCH transmission dropped by LBT failure does not count as a transmission and increase the transmission number for </w:t>
      </w:r>
      <w:r w:rsidRPr="00232D3D">
        <w:rPr>
          <w:rFonts w:cs="Calibri"/>
          <w:b/>
          <w:bCs/>
          <w:i/>
          <w:iCs/>
        </w:rPr>
        <w:t>sl-MaxTransNum</w:t>
      </w:r>
      <w:r w:rsidRPr="00232D3D">
        <w:rPr>
          <w:rFonts w:cs="Calibri"/>
          <w:b/>
          <w:bCs/>
        </w:rPr>
        <w:t xml:space="preserve"> comparison</w:t>
      </w:r>
    </w:p>
    <w:p w14:paraId="4356FFE2" w14:textId="77777777" w:rsidR="00FB7F24" w:rsidRPr="00232D3D" w:rsidRDefault="00FB7F24" w:rsidP="00232D3D">
      <w:pPr>
        <w:spacing w:beforeLines="50" w:before="156" w:afterLines="50" w:after="156"/>
        <w:rPr>
          <w:rFonts w:cs="Calibri"/>
          <w:b/>
          <w:bCs/>
        </w:rPr>
      </w:pPr>
      <w:r w:rsidRPr="00232D3D">
        <w:rPr>
          <w:rFonts w:cs="Calibri"/>
          <w:b/>
          <w:bCs/>
        </w:rPr>
        <w:t>Proposal 9: Whether confirm WA or not for active time for COT duration is wait for RAN1 decision of additional id in COT sharing</w:t>
      </w:r>
    </w:p>
    <w:p w14:paraId="060217F8" w14:textId="77777777" w:rsidR="0092224B" w:rsidRPr="005B42D9"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t>References</w:t>
      </w:r>
      <w:r w:rsidR="005767DF" w:rsidRPr="005B42D9">
        <w:rPr>
          <w:rFonts w:ascii="Calibri" w:hAnsi="Calibri" w:cs="Calibri"/>
          <w:b/>
          <w:sz w:val="32"/>
          <w:szCs w:val="32"/>
          <w:lang w:eastAsia="zh-CN"/>
        </w:rPr>
        <w:t xml:space="preserve"> </w:t>
      </w:r>
    </w:p>
    <w:p w14:paraId="3DB94661" w14:textId="61644C13" w:rsidR="00184AFA" w:rsidRPr="004D4680" w:rsidRDefault="00184AFA" w:rsidP="00184AFA">
      <w:pPr>
        <w:pStyle w:val="Reference"/>
        <w:rPr>
          <w:rFonts w:ascii="Calibri" w:hAnsi="Calibri" w:cs="Calibri"/>
        </w:rPr>
      </w:pPr>
      <w:bookmarkStart w:id="20" w:name="_Ref115178110"/>
      <w:bookmarkStart w:id="21" w:name="_Ref127343965"/>
      <w:r w:rsidRPr="001556D0">
        <w:rPr>
          <w:rFonts w:ascii="Calibri" w:hAnsi="Calibri" w:cs="Calibri"/>
        </w:rPr>
        <w:t>RP-</w:t>
      </w:r>
      <w:r w:rsidR="008E7C86" w:rsidRPr="00B42569">
        <w:rPr>
          <w:rFonts w:ascii="Calibri" w:hAnsi="Calibri" w:cs="Calibri"/>
        </w:rPr>
        <w:t>230077</w:t>
      </w:r>
      <w:r>
        <w:rPr>
          <w:rFonts w:ascii="Calibri" w:hAnsi="Calibri" w:cs="Calibri" w:hint="eastAsia"/>
        </w:rPr>
        <w:t>,</w:t>
      </w:r>
      <w:r>
        <w:rPr>
          <w:rFonts w:ascii="Calibri" w:hAnsi="Calibri" w:cs="Calibri"/>
        </w:rPr>
        <w:t xml:space="preserve"> </w:t>
      </w:r>
      <w:r w:rsidRPr="007872DB">
        <w:rPr>
          <w:rFonts w:ascii="Calibri" w:hAnsi="Calibri" w:cs="Calibri"/>
        </w:rPr>
        <w:t>WID revision: NR sidelink evolution</w:t>
      </w:r>
      <w:bookmarkEnd w:id="20"/>
    </w:p>
    <w:p w14:paraId="7F0086AD" w14:textId="003C0185" w:rsidR="00055F7E" w:rsidRDefault="00FF1D75" w:rsidP="005E38AE">
      <w:pPr>
        <w:pStyle w:val="Reference"/>
        <w:rPr>
          <w:rFonts w:ascii="Calibri" w:hAnsi="Calibri" w:cs="Calibri"/>
        </w:rPr>
      </w:pPr>
      <w:bookmarkStart w:id="22" w:name="_Ref134521704"/>
      <w:r>
        <w:rPr>
          <w:rFonts w:ascii="Calibri" w:hAnsi="Calibri" w:cs="Calibri"/>
        </w:rPr>
        <w:t>RAN2#12</w:t>
      </w:r>
      <w:r w:rsidR="000B7812">
        <w:rPr>
          <w:rFonts w:ascii="Calibri" w:hAnsi="Calibri" w:cs="Calibri"/>
        </w:rPr>
        <w:t>1</w:t>
      </w:r>
      <w:r w:rsidR="00014FE4">
        <w:rPr>
          <w:rFonts w:ascii="Calibri" w:hAnsi="Calibri" w:cs="Calibri"/>
        </w:rPr>
        <w:t>bis-e</w:t>
      </w:r>
      <w:r>
        <w:rPr>
          <w:rFonts w:ascii="Calibri" w:hAnsi="Calibri" w:cs="Calibri"/>
        </w:rPr>
        <w:t xml:space="preserve"> meeting chairman minutes</w:t>
      </w:r>
      <w:bookmarkEnd w:id="21"/>
      <w:bookmarkEnd w:id="22"/>
    </w:p>
    <w:p w14:paraId="73C3555F" w14:textId="42288416" w:rsidR="006956BE" w:rsidRDefault="006956BE" w:rsidP="00F50284">
      <w:pPr>
        <w:pStyle w:val="Reference"/>
        <w:rPr>
          <w:rFonts w:ascii="Calibri" w:hAnsi="Calibri" w:cs="Calibri"/>
        </w:rPr>
      </w:pPr>
      <w:bookmarkStart w:id="23" w:name="OLE_LINK47"/>
      <w:bookmarkStart w:id="24" w:name="_Ref134517562"/>
      <w:r w:rsidRPr="006956BE">
        <w:rPr>
          <w:rFonts w:ascii="Calibri" w:hAnsi="Calibri" w:cs="Calibri"/>
        </w:rPr>
        <w:t>R2-2303914</w:t>
      </w:r>
      <w:bookmarkEnd w:id="23"/>
      <w:r w:rsidRPr="006956BE">
        <w:rPr>
          <w:rFonts w:ascii="Calibri" w:hAnsi="Calibri" w:cs="Calibri"/>
        </w:rPr>
        <w:tab/>
        <w:t>Discussion on CAPC for non-standardized PQI to decide 'best match', vivo, Lenovo, InterDigital, ASUSTeK, Huawei, HiSilicon</w:t>
      </w:r>
      <w:bookmarkEnd w:id="24"/>
    </w:p>
    <w:p w14:paraId="0CD97C89" w14:textId="451F7C85" w:rsidR="00E55A25" w:rsidRPr="00560323" w:rsidRDefault="00560323" w:rsidP="00560323">
      <w:pPr>
        <w:pStyle w:val="Reference"/>
        <w:rPr>
          <w:rFonts w:ascii="Calibri" w:hAnsi="Calibri" w:cs="Calibri"/>
        </w:rPr>
      </w:pPr>
      <w:bookmarkStart w:id="25" w:name="_Ref134520819"/>
      <w:r w:rsidRPr="00560323">
        <w:rPr>
          <w:rFonts w:ascii="Calibri" w:hAnsi="Calibri" w:cs="Calibri"/>
        </w:rPr>
        <w:t>R2-2302622, Consideration on CAPC and LBT Impacts, CATT</w:t>
      </w:r>
      <w:bookmarkEnd w:id="25"/>
      <w:r w:rsidRPr="00560323">
        <w:rPr>
          <w:rFonts w:ascii="Calibri" w:hAnsi="Calibri" w:cs="Calibri"/>
        </w:rPr>
        <w:t xml:space="preserve"> </w:t>
      </w:r>
    </w:p>
    <w:p w14:paraId="523BA0E5" w14:textId="77777777" w:rsidR="00614C46" w:rsidRDefault="00614C46" w:rsidP="00614C4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Pr>
          <w:rFonts w:ascii="Calibri" w:hAnsi="Calibri" w:cs="Calibri"/>
          <w:b/>
          <w:sz w:val="32"/>
          <w:szCs w:val="32"/>
          <w:lang w:eastAsia="zh-CN"/>
        </w:rPr>
        <w:lastRenderedPageBreak/>
        <w:t>Annex: PQI table</w:t>
      </w:r>
    </w:p>
    <w:p w14:paraId="54984962" w14:textId="77777777" w:rsidR="00614C46" w:rsidRPr="00831599" w:rsidRDefault="00614C46" w:rsidP="00831599">
      <w:pPr>
        <w:jc w:val="center"/>
        <w:rPr>
          <w:rFonts w:cs="Calibri"/>
          <w:b/>
          <w:bCs/>
          <w:sz w:val="20"/>
          <w:szCs w:val="20"/>
          <w:lang w:val="en-GB"/>
        </w:rPr>
      </w:pPr>
      <w:r w:rsidRPr="00831599">
        <w:rPr>
          <w:rFonts w:cs="Calibri"/>
          <w:b/>
          <w:bCs/>
          <w:sz w:val="20"/>
          <w:szCs w:val="20"/>
          <w:lang w:val="en-GB"/>
        </w:rPr>
        <w:t>Table 5.4.4-1: Standardized PQI to QoS characteristics mapping</w:t>
      </w:r>
      <w:r w:rsidR="00831599">
        <w:rPr>
          <w:rFonts w:cs="Calibri"/>
          <w:b/>
          <w:bCs/>
          <w:sz w:val="20"/>
          <w:szCs w:val="20"/>
          <w:lang w:val="en-GB"/>
        </w:rPr>
        <w:t xml:space="preserve"> </w:t>
      </w:r>
      <w:r w:rsidR="00831599">
        <w:rPr>
          <w:rFonts w:cs="Calibri"/>
          <w:b/>
          <w:bCs/>
          <w:sz w:val="20"/>
          <w:szCs w:val="20"/>
          <w:lang w:val="en-GB"/>
        </w:rPr>
        <w:fldChar w:fldCharType="begin"/>
      </w:r>
      <w:r w:rsidR="00831599">
        <w:rPr>
          <w:rFonts w:cs="Calibri"/>
          <w:b/>
          <w:bCs/>
          <w:sz w:val="20"/>
          <w:szCs w:val="20"/>
          <w:lang w:val="en-GB"/>
        </w:rPr>
        <w:instrText xml:space="preserve"> REF _Ref115269717 \r \h </w:instrText>
      </w:r>
      <w:r w:rsidR="00831599">
        <w:rPr>
          <w:rFonts w:cs="Calibri"/>
          <w:b/>
          <w:bCs/>
          <w:sz w:val="20"/>
          <w:szCs w:val="20"/>
          <w:lang w:val="en-GB"/>
        </w:rPr>
      </w:r>
      <w:r w:rsidR="00831599">
        <w:rPr>
          <w:rFonts w:cs="Calibri"/>
          <w:b/>
          <w:bCs/>
          <w:sz w:val="20"/>
          <w:szCs w:val="20"/>
          <w:lang w:val="en-GB"/>
        </w:rPr>
        <w:fldChar w:fldCharType="separate"/>
      </w:r>
      <w:r w:rsidR="00831599">
        <w:rPr>
          <w:rFonts w:cs="Calibri"/>
          <w:b/>
          <w:bCs/>
          <w:sz w:val="20"/>
          <w:szCs w:val="20"/>
          <w:lang w:val="en-GB"/>
        </w:rPr>
        <w:t>[5]</w:t>
      </w:r>
      <w:r w:rsidR="00831599">
        <w:rPr>
          <w:rFonts w:cs="Calibri"/>
          <w:b/>
          <w:bCs/>
          <w:sz w:val="20"/>
          <w:szCs w:val="20"/>
          <w:lang w:val="en-GB"/>
        </w:rPr>
        <w:fldChar w:fldCharType="end"/>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614C46" w:rsidRPr="00490934" w14:paraId="14EF2395" w14:textId="77777777" w:rsidTr="001E19A4">
        <w:tc>
          <w:tcPr>
            <w:tcW w:w="1022" w:type="dxa"/>
            <w:tcBorders>
              <w:top w:val="single" w:sz="12" w:space="0" w:color="auto"/>
              <w:left w:val="single" w:sz="12" w:space="0" w:color="auto"/>
              <w:bottom w:val="single" w:sz="12" w:space="0" w:color="auto"/>
              <w:right w:val="single" w:sz="12" w:space="0" w:color="auto"/>
            </w:tcBorders>
          </w:tcPr>
          <w:p w14:paraId="7144066C" w14:textId="77777777" w:rsidR="00614C46" w:rsidRPr="00490934" w:rsidRDefault="00614C46" w:rsidP="001E19A4">
            <w:pPr>
              <w:pStyle w:val="TAH"/>
            </w:pPr>
            <w:bookmarkStart w:id="26" w:name="_Hlk127346246"/>
            <w:r w:rsidRPr="00490934">
              <w:lastRenderedPageBreak/>
              <w:t>PQI</w:t>
            </w:r>
          </w:p>
          <w:p w14:paraId="59B7448F" w14:textId="77777777" w:rsidR="00614C46" w:rsidRPr="00490934" w:rsidRDefault="00614C46" w:rsidP="001E19A4">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66CE0E5E" w14:textId="77777777" w:rsidR="00614C46" w:rsidRPr="00490934" w:rsidRDefault="00614C46" w:rsidP="001E19A4">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0A0A25FC" w14:textId="77777777" w:rsidR="00614C46" w:rsidRPr="00490934" w:rsidRDefault="00614C46" w:rsidP="001E19A4">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25FF55C" w14:textId="77777777" w:rsidR="00614C46" w:rsidRPr="00490934" w:rsidRDefault="00614C46" w:rsidP="001E19A4">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654A8D4" w14:textId="77777777" w:rsidR="00614C46" w:rsidRPr="00490934" w:rsidRDefault="00614C46" w:rsidP="001E19A4">
            <w:pPr>
              <w:pStyle w:val="TAH"/>
            </w:pPr>
            <w:r w:rsidRPr="00490934">
              <w:t>Packet Error</w:t>
            </w:r>
          </w:p>
          <w:p w14:paraId="28DDC820" w14:textId="77777777" w:rsidR="00614C46" w:rsidRPr="00490934" w:rsidRDefault="00614C46" w:rsidP="001E19A4">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5F5337E2" w14:textId="77777777" w:rsidR="00614C46" w:rsidRPr="00490934" w:rsidRDefault="00614C46" w:rsidP="001E19A4">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1693C527" w14:textId="77777777" w:rsidR="00614C46" w:rsidRPr="00490934" w:rsidRDefault="00614C46" w:rsidP="001E19A4">
            <w:pPr>
              <w:pStyle w:val="TAH"/>
            </w:pPr>
            <w:r w:rsidRPr="00490934">
              <w:t>Default</w:t>
            </w:r>
          </w:p>
          <w:p w14:paraId="3DFF19CC" w14:textId="77777777" w:rsidR="00614C46" w:rsidRPr="00490934" w:rsidRDefault="00614C46" w:rsidP="001E19A4">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7E8D7C86" w14:textId="77777777" w:rsidR="00614C46" w:rsidRPr="00490934" w:rsidRDefault="00614C46" w:rsidP="001E19A4">
            <w:pPr>
              <w:pStyle w:val="TAH"/>
            </w:pPr>
            <w:r w:rsidRPr="00490934">
              <w:t>Example Services</w:t>
            </w:r>
          </w:p>
        </w:tc>
      </w:tr>
      <w:bookmarkEnd w:id="26"/>
      <w:tr w:rsidR="00614C46" w:rsidRPr="00490934" w14:paraId="72ED0297" w14:textId="77777777" w:rsidTr="001E19A4">
        <w:tc>
          <w:tcPr>
            <w:tcW w:w="1022" w:type="dxa"/>
            <w:tcBorders>
              <w:top w:val="single" w:sz="12" w:space="0" w:color="auto"/>
              <w:left w:val="single" w:sz="12" w:space="0" w:color="auto"/>
              <w:bottom w:val="single" w:sz="12" w:space="0" w:color="auto"/>
              <w:right w:val="single" w:sz="12" w:space="0" w:color="auto"/>
            </w:tcBorders>
          </w:tcPr>
          <w:p w14:paraId="3534CB32" w14:textId="77777777" w:rsidR="00614C46" w:rsidRPr="00490934" w:rsidRDefault="00614C46" w:rsidP="001E19A4">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4563FC41" w14:textId="77777777" w:rsidR="00614C46" w:rsidRPr="00490934" w:rsidRDefault="00614C46" w:rsidP="001E19A4">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27D12135"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CF3AEB2" w14:textId="77777777" w:rsidR="00614C46" w:rsidRPr="00490934" w:rsidRDefault="00614C46" w:rsidP="001E19A4">
            <w:pPr>
              <w:pStyle w:val="TAC"/>
            </w:pPr>
            <w:r w:rsidRPr="00490934">
              <w:t>20 ms</w:t>
            </w:r>
          </w:p>
          <w:p w14:paraId="4B819E3B" w14:textId="77777777" w:rsidR="00614C46" w:rsidRPr="00490934" w:rsidRDefault="00614C46" w:rsidP="001E19A4">
            <w:pPr>
              <w:pStyle w:val="TAC"/>
            </w:pPr>
          </w:p>
        </w:tc>
        <w:tc>
          <w:tcPr>
            <w:tcW w:w="797" w:type="dxa"/>
            <w:tcBorders>
              <w:top w:val="single" w:sz="12" w:space="0" w:color="auto"/>
              <w:left w:val="single" w:sz="12" w:space="0" w:color="auto"/>
              <w:bottom w:val="single" w:sz="12" w:space="0" w:color="auto"/>
              <w:right w:val="single" w:sz="12" w:space="0" w:color="auto"/>
            </w:tcBorders>
          </w:tcPr>
          <w:p w14:paraId="46A026C8"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08FCAF56"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0DF2033"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6AE339F0" w14:textId="77777777" w:rsidR="00614C46" w:rsidRPr="00490934" w:rsidRDefault="00614C46" w:rsidP="001E19A4">
            <w:pPr>
              <w:pStyle w:val="TAL"/>
            </w:pPr>
            <w:r w:rsidRPr="00490934">
              <w:t>Platooning between UEs – Higher degree of automation;</w:t>
            </w:r>
          </w:p>
          <w:p w14:paraId="2A329E3B" w14:textId="77777777" w:rsidR="00614C46" w:rsidRPr="00490934" w:rsidRDefault="00614C46" w:rsidP="001E19A4">
            <w:pPr>
              <w:pStyle w:val="TAL"/>
            </w:pPr>
            <w:r w:rsidRPr="00490934">
              <w:t>Platooning between UE and RSU – Higher degree of automation</w:t>
            </w:r>
          </w:p>
        </w:tc>
      </w:tr>
      <w:tr w:rsidR="00614C46" w:rsidRPr="00490934" w14:paraId="08701832" w14:textId="77777777" w:rsidTr="001E19A4">
        <w:tc>
          <w:tcPr>
            <w:tcW w:w="1022" w:type="dxa"/>
            <w:tcBorders>
              <w:top w:val="single" w:sz="12" w:space="0" w:color="auto"/>
              <w:left w:val="single" w:sz="12" w:space="0" w:color="auto"/>
              <w:bottom w:val="single" w:sz="12" w:space="0" w:color="auto"/>
              <w:right w:val="single" w:sz="12" w:space="0" w:color="auto"/>
            </w:tcBorders>
          </w:tcPr>
          <w:p w14:paraId="09894DCD" w14:textId="77777777" w:rsidR="00614C46" w:rsidRPr="00490934" w:rsidRDefault="00614C46" w:rsidP="001E19A4">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737A5729" w14:textId="77777777" w:rsidR="00614C46" w:rsidRPr="00490934" w:rsidRDefault="00614C46" w:rsidP="001E19A4">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376EA7BF" w14:textId="77777777" w:rsidR="00614C46" w:rsidRPr="00490934" w:rsidRDefault="00614C46" w:rsidP="001E19A4">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2B261AF0" w14:textId="77777777" w:rsidR="00614C46" w:rsidRPr="00490934" w:rsidRDefault="00614C46" w:rsidP="001E19A4">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6FE426C7" w14:textId="77777777" w:rsidR="00614C46" w:rsidRPr="00490934" w:rsidRDefault="00614C46" w:rsidP="001E19A4">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1EB085F9"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751067A9"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1165C62B" w14:textId="77777777" w:rsidR="00614C46" w:rsidRPr="00490934" w:rsidRDefault="00614C46" w:rsidP="001E19A4">
            <w:pPr>
              <w:pStyle w:val="TAL"/>
            </w:pPr>
            <w:r w:rsidRPr="00490934">
              <w:t xml:space="preserve">Sensor sharing – higher degree of automation </w:t>
            </w:r>
          </w:p>
        </w:tc>
      </w:tr>
      <w:tr w:rsidR="00614C46" w:rsidRPr="00490934" w14:paraId="1463D037" w14:textId="77777777" w:rsidTr="001E19A4">
        <w:tc>
          <w:tcPr>
            <w:tcW w:w="1022" w:type="dxa"/>
            <w:tcBorders>
              <w:top w:val="single" w:sz="12" w:space="0" w:color="auto"/>
              <w:left w:val="single" w:sz="12" w:space="0" w:color="auto"/>
              <w:bottom w:val="single" w:sz="12" w:space="0" w:color="auto"/>
              <w:right w:val="single" w:sz="12" w:space="0" w:color="auto"/>
            </w:tcBorders>
          </w:tcPr>
          <w:p w14:paraId="4F5CEEF6" w14:textId="77777777" w:rsidR="00614C46" w:rsidRPr="00490934" w:rsidRDefault="00614C46" w:rsidP="001E19A4">
            <w:pPr>
              <w:pStyle w:val="TAC"/>
            </w:pPr>
            <w:r>
              <w:t>2</w:t>
            </w:r>
            <w:r w:rsidRPr="00490934">
              <w:t>3</w:t>
            </w:r>
          </w:p>
        </w:tc>
        <w:tc>
          <w:tcPr>
            <w:tcW w:w="1060" w:type="dxa"/>
            <w:tcBorders>
              <w:top w:val="nil"/>
              <w:left w:val="single" w:sz="12" w:space="0" w:color="auto"/>
              <w:bottom w:val="nil"/>
              <w:right w:val="single" w:sz="12" w:space="0" w:color="auto"/>
            </w:tcBorders>
          </w:tcPr>
          <w:p w14:paraId="3B482112"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592970E0"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5DC2A34" w14:textId="77777777" w:rsidR="00614C46" w:rsidRPr="00490934" w:rsidRDefault="00614C46" w:rsidP="001E19A4">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A4BC4CA"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7C94031"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EB0643B"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001E966" w14:textId="77777777" w:rsidR="00614C46" w:rsidRPr="00490934" w:rsidRDefault="00614C46" w:rsidP="001E19A4">
            <w:pPr>
              <w:pStyle w:val="TAL"/>
            </w:pPr>
            <w:r w:rsidRPr="00490934">
              <w:t>Information sharing for automated driving – between UEs or UE and RSU - higher degree of automation</w:t>
            </w:r>
          </w:p>
        </w:tc>
      </w:tr>
      <w:tr w:rsidR="00614C46" w:rsidRPr="00490934" w14:paraId="6D2F5601" w14:textId="77777777" w:rsidTr="001E19A4">
        <w:tc>
          <w:tcPr>
            <w:tcW w:w="1022" w:type="dxa"/>
            <w:tcBorders>
              <w:top w:val="single" w:sz="12" w:space="0" w:color="auto"/>
              <w:left w:val="single" w:sz="12" w:space="0" w:color="auto"/>
              <w:bottom w:val="single" w:sz="12" w:space="0" w:color="auto"/>
              <w:right w:val="single" w:sz="12" w:space="0" w:color="auto"/>
            </w:tcBorders>
          </w:tcPr>
          <w:p w14:paraId="54377FA8" w14:textId="77777777" w:rsidR="00614C46" w:rsidRPr="00490934" w:rsidRDefault="00614C46" w:rsidP="001E19A4">
            <w:pPr>
              <w:pStyle w:val="TAC"/>
            </w:pPr>
            <w:r w:rsidRPr="00490934">
              <w:t>55</w:t>
            </w:r>
          </w:p>
        </w:tc>
        <w:tc>
          <w:tcPr>
            <w:tcW w:w="1060" w:type="dxa"/>
            <w:tcBorders>
              <w:top w:val="single" w:sz="12" w:space="0" w:color="auto"/>
              <w:left w:val="single" w:sz="12" w:space="0" w:color="auto"/>
              <w:bottom w:val="nil"/>
              <w:right w:val="single" w:sz="12" w:space="0" w:color="auto"/>
            </w:tcBorders>
          </w:tcPr>
          <w:p w14:paraId="70293A47" w14:textId="77777777" w:rsidR="00614C46" w:rsidRPr="00490934" w:rsidRDefault="00614C46" w:rsidP="001E19A4">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78ADA55C"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38ADA618" w14:textId="77777777" w:rsidR="00614C46" w:rsidRPr="00490934" w:rsidRDefault="00614C46" w:rsidP="001E19A4">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78C9C14E"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F09BE53"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3D7730E"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B65D87F" w14:textId="77777777" w:rsidR="00614C46" w:rsidRPr="00490934" w:rsidRDefault="00614C46" w:rsidP="001E19A4">
            <w:pPr>
              <w:pStyle w:val="TAL"/>
            </w:pPr>
            <w:r w:rsidRPr="00490934">
              <w:t>Cooperative lane change – higher degree of automation</w:t>
            </w:r>
          </w:p>
        </w:tc>
      </w:tr>
      <w:tr w:rsidR="00614C46" w:rsidRPr="00490934" w14:paraId="34A2F8D9" w14:textId="77777777" w:rsidTr="001E19A4">
        <w:tc>
          <w:tcPr>
            <w:tcW w:w="1022" w:type="dxa"/>
            <w:tcBorders>
              <w:top w:val="single" w:sz="12" w:space="0" w:color="auto"/>
              <w:left w:val="single" w:sz="12" w:space="0" w:color="auto"/>
              <w:bottom w:val="single" w:sz="12" w:space="0" w:color="auto"/>
              <w:right w:val="single" w:sz="12" w:space="0" w:color="auto"/>
            </w:tcBorders>
          </w:tcPr>
          <w:p w14:paraId="4C034459" w14:textId="77777777" w:rsidR="00614C46" w:rsidRPr="00490934" w:rsidRDefault="00614C46" w:rsidP="001E19A4">
            <w:pPr>
              <w:pStyle w:val="TAC"/>
            </w:pPr>
            <w:r w:rsidRPr="00490934">
              <w:t>56</w:t>
            </w:r>
          </w:p>
        </w:tc>
        <w:tc>
          <w:tcPr>
            <w:tcW w:w="1060" w:type="dxa"/>
            <w:tcBorders>
              <w:top w:val="nil"/>
              <w:left w:val="single" w:sz="12" w:space="0" w:color="auto"/>
              <w:bottom w:val="nil"/>
              <w:right w:val="single" w:sz="12" w:space="0" w:color="auto"/>
            </w:tcBorders>
          </w:tcPr>
          <w:p w14:paraId="3461D809"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28A9929C" w14:textId="77777777" w:rsidR="00614C46" w:rsidRPr="00490934" w:rsidRDefault="00614C46" w:rsidP="001E19A4">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0C6A2D23" w14:textId="77777777" w:rsidR="00614C46" w:rsidRPr="00490934" w:rsidRDefault="00614C46" w:rsidP="001E19A4">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60524F9C"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C500D7"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30BE2AE6"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A807786" w14:textId="77777777" w:rsidR="00614C46" w:rsidRPr="00490934" w:rsidRDefault="00614C46" w:rsidP="001E19A4">
            <w:pPr>
              <w:pStyle w:val="TAL"/>
            </w:pPr>
            <w:r w:rsidRPr="00490934">
              <w:t>Platooning informative exchange – low degree of automation;</w:t>
            </w:r>
          </w:p>
          <w:p w14:paraId="7D760B78" w14:textId="77777777" w:rsidR="00614C46" w:rsidRPr="00490934" w:rsidRDefault="00614C46" w:rsidP="001E19A4">
            <w:pPr>
              <w:pStyle w:val="TAL"/>
            </w:pPr>
            <w:r w:rsidRPr="00490934">
              <w:t xml:space="preserve">Platooning – information sharing with RSU </w:t>
            </w:r>
          </w:p>
        </w:tc>
      </w:tr>
      <w:tr w:rsidR="00614C46" w:rsidRPr="00490934" w14:paraId="666A0BB8" w14:textId="77777777" w:rsidTr="001E19A4">
        <w:tc>
          <w:tcPr>
            <w:tcW w:w="1022" w:type="dxa"/>
            <w:tcBorders>
              <w:top w:val="single" w:sz="12" w:space="0" w:color="auto"/>
              <w:left w:val="single" w:sz="12" w:space="0" w:color="auto"/>
              <w:bottom w:val="single" w:sz="12" w:space="0" w:color="auto"/>
              <w:right w:val="single" w:sz="12" w:space="0" w:color="auto"/>
            </w:tcBorders>
          </w:tcPr>
          <w:p w14:paraId="6B317937" w14:textId="77777777" w:rsidR="00614C46" w:rsidRPr="00490934" w:rsidRDefault="00614C46" w:rsidP="001E19A4">
            <w:pPr>
              <w:pStyle w:val="TAC"/>
            </w:pPr>
            <w:r w:rsidRPr="00490934">
              <w:t>57</w:t>
            </w:r>
          </w:p>
        </w:tc>
        <w:tc>
          <w:tcPr>
            <w:tcW w:w="1060" w:type="dxa"/>
            <w:tcBorders>
              <w:top w:val="nil"/>
              <w:left w:val="single" w:sz="12" w:space="0" w:color="auto"/>
              <w:bottom w:val="nil"/>
              <w:right w:val="single" w:sz="12" w:space="0" w:color="auto"/>
            </w:tcBorders>
          </w:tcPr>
          <w:p w14:paraId="640431C2"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0FF5C635" w14:textId="77777777" w:rsidR="00614C46" w:rsidRPr="00490934" w:rsidRDefault="00614C46" w:rsidP="001E19A4">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62C193DA" w14:textId="77777777" w:rsidR="00614C46" w:rsidRPr="00490934" w:rsidRDefault="00614C46" w:rsidP="001E19A4">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751FFAB"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FCA050E"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430E44B"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2B2F4E7" w14:textId="77777777" w:rsidR="00614C46" w:rsidRPr="00490934" w:rsidRDefault="00614C46" w:rsidP="001E19A4">
            <w:pPr>
              <w:pStyle w:val="TAL"/>
            </w:pPr>
            <w:r w:rsidRPr="00490934">
              <w:t xml:space="preserve">Cooperative lane change – lower degree of automation </w:t>
            </w:r>
          </w:p>
        </w:tc>
      </w:tr>
      <w:tr w:rsidR="00614C46" w:rsidRPr="00490934" w14:paraId="756F633D" w14:textId="77777777" w:rsidTr="001E19A4">
        <w:tc>
          <w:tcPr>
            <w:tcW w:w="1022" w:type="dxa"/>
            <w:tcBorders>
              <w:top w:val="single" w:sz="12" w:space="0" w:color="auto"/>
              <w:left w:val="single" w:sz="12" w:space="0" w:color="auto"/>
              <w:bottom w:val="single" w:sz="12" w:space="0" w:color="auto"/>
              <w:right w:val="single" w:sz="12" w:space="0" w:color="auto"/>
            </w:tcBorders>
          </w:tcPr>
          <w:p w14:paraId="0D508ED4" w14:textId="77777777" w:rsidR="00614C46" w:rsidRPr="00490934" w:rsidRDefault="00614C46" w:rsidP="001E19A4">
            <w:pPr>
              <w:pStyle w:val="TAC"/>
            </w:pPr>
            <w:r w:rsidRPr="00490934">
              <w:t>58</w:t>
            </w:r>
          </w:p>
        </w:tc>
        <w:tc>
          <w:tcPr>
            <w:tcW w:w="1060" w:type="dxa"/>
            <w:tcBorders>
              <w:top w:val="nil"/>
              <w:left w:val="single" w:sz="12" w:space="0" w:color="auto"/>
              <w:bottom w:val="nil"/>
              <w:right w:val="single" w:sz="12" w:space="0" w:color="auto"/>
            </w:tcBorders>
          </w:tcPr>
          <w:p w14:paraId="66840D97"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730A4AFF" w14:textId="77777777" w:rsidR="00614C46" w:rsidRPr="00490934" w:rsidRDefault="00614C46" w:rsidP="001E19A4">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6CEBFD1D" w14:textId="77777777" w:rsidR="00614C46" w:rsidRPr="00490934" w:rsidRDefault="00614C46" w:rsidP="001E19A4">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345A31B4" w14:textId="77777777" w:rsidR="00614C46" w:rsidRPr="00490934" w:rsidRDefault="00614C46" w:rsidP="001E19A4">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03319D16"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1640E8A"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168E8ACC" w14:textId="77777777" w:rsidR="00614C46" w:rsidRPr="00490934" w:rsidRDefault="00614C46" w:rsidP="001E19A4">
            <w:pPr>
              <w:pStyle w:val="TAL"/>
            </w:pPr>
            <w:r w:rsidRPr="00490934">
              <w:t>Sensor information sharing – lower degree of automation</w:t>
            </w:r>
          </w:p>
        </w:tc>
      </w:tr>
      <w:tr w:rsidR="00614C46" w:rsidRPr="00490934" w14:paraId="03710F3D" w14:textId="77777777" w:rsidTr="001E19A4">
        <w:tc>
          <w:tcPr>
            <w:tcW w:w="1022" w:type="dxa"/>
            <w:tcBorders>
              <w:top w:val="single" w:sz="12" w:space="0" w:color="auto"/>
              <w:left w:val="single" w:sz="12" w:space="0" w:color="auto"/>
              <w:bottom w:val="single" w:sz="12" w:space="0" w:color="auto"/>
              <w:right w:val="single" w:sz="12" w:space="0" w:color="auto"/>
            </w:tcBorders>
          </w:tcPr>
          <w:p w14:paraId="4D3EFEAA" w14:textId="77777777" w:rsidR="00614C46" w:rsidRPr="00490934" w:rsidRDefault="00614C46" w:rsidP="001E19A4">
            <w:pPr>
              <w:pStyle w:val="TAC"/>
            </w:pPr>
            <w:r w:rsidRPr="00490934">
              <w:t>59</w:t>
            </w:r>
          </w:p>
        </w:tc>
        <w:tc>
          <w:tcPr>
            <w:tcW w:w="1060" w:type="dxa"/>
            <w:tcBorders>
              <w:top w:val="nil"/>
              <w:left w:val="single" w:sz="12" w:space="0" w:color="auto"/>
              <w:bottom w:val="nil"/>
              <w:right w:val="single" w:sz="12" w:space="0" w:color="auto"/>
            </w:tcBorders>
          </w:tcPr>
          <w:p w14:paraId="04BCA1FE"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539F45C5" w14:textId="77777777" w:rsidR="00614C46" w:rsidRPr="00490934" w:rsidRDefault="00614C46" w:rsidP="001E19A4">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20446EC2" w14:textId="77777777" w:rsidR="00614C46" w:rsidRPr="00490934" w:rsidRDefault="00614C46" w:rsidP="001E19A4">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7C59DA4B"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1E187CF0"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C7DC93F"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9E495B" w14:textId="77777777" w:rsidR="00614C46" w:rsidRPr="00490934" w:rsidRDefault="00614C46" w:rsidP="001E19A4">
            <w:pPr>
              <w:pStyle w:val="TAL"/>
            </w:pPr>
            <w:r w:rsidRPr="00490934">
              <w:t>Platooning – reporting to an RSU</w:t>
            </w:r>
          </w:p>
        </w:tc>
      </w:tr>
      <w:tr w:rsidR="00614C46" w:rsidRPr="00490934" w14:paraId="7296E92A" w14:textId="77777777" w:rsidTr="001E19A4">
        <w:tc>
          <w:tcPr>
            <w:tcW w:w="1022" w:type="dxa"/>
            <w:tcBorders>
              <w:top w:val="single" w:sz="12" w:space="0" w:color="auto"/>
              <w:left w:val="single" w:sz="12" w:space="0" w:color="auto"/>
              <w:bottom w:val="single" w:sz="12" w:space="0" w:color="auto"/>
              <w:right w:val="single" w:sz="12" w:space="0" w:color="auto"/>
            </w:tcBorders>
          </w:tcPr>
          <w:p w14:paraId="23624F49" w14:textId="77777777" w:rsidR="00614C46" w:rsidRPr="00490934" w:rsidRDefault="00614C46" w:rsidP="001E19A4">
            <w:pPr>
              <w:pStyle w:val="TAC"/>
            </w:pPr>
            <w:r>
              <w:t>90</w:t>
            </w:r>
          </w:p>
        </w:tc>
        <w:tc>
          <w:tcPr>
            <w:tcW w:w="1060" w:type="dxa"/>
            <w:tcBorders>
              <w:top w:val="single" w:sz="12" w:space="0" w:color="auto"/>
              <w:left w:val="single" w:sz="12" w:space="0" w:color="auto"/>
              <w:bottom w:val="nil"/>
              <w:right w:val="single" w:sz="12" w:space="0" w:color="auto"/>
            </w:tcBorders>
          </w:tcPr>
          <w:p w14:paraId="0D8858DF" w14:textId="77777777" w:rsidR="00614C46" w:rsidRPr="00490934" w:rsidRDefault="00614C46" w:rsidP="001E19A4">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42C62313" w14:textId="77777777" w:rsidR="00614C46" w:rsidRPr="00490934" w:rsidRDefault="00614C46" w:rsidP="001E19A4">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463C755B" w14:textId="77777777" w:rsidR="00614C46" w:rsidRPr="00490934" w:rsidRDefault="00614C46" w:rsidP="001E19A4">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186EFBA7"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74B8F61A" w14:textId="77777777" w:rsidR="00614C46" w:rsidRPr="00490934" w:rsidRDefault="00614C46" w:rsidP="001E19A4">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76C64BBD"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30547B16" w14:textId="77777777" w:rsidR="00614C46" w:rsidRPr="00490934" w:rsidRDefault="00614C46" w:rsidP="001E19A4">
            <w:pPr>
              <w:pStyle w:val="TAL"/>
            </w:pPr>
            <w:r w:rsidRPr="00490934">
              <w:t>Cooperative collision avoidance;</w:t>
            </w:r>
          </w:p>
          <w:p w14:paraId="3402C459" w14:textId="77777777" w:rsidR="00614C46" w:rsidRPr="00490934" w:rsidRDefault="00614C46" w:rsidP="001E19A4">
            <w:pPr>
              <w:pStyle w:val="TAL"/>
            </w:pPr>
            <w:r w:rsidRPr="00490934">
              <w:t>Sensor sharing – Higher degree of automation;</w:t>
            </w:r>
          </w:p>
          <w:p w14:paraId="69335D80" w14:textId="77777777" w:rsidR="00614C46" w:rsidRPr="00490934" w:rsidRDefault="00614C46" w:rsidP="001E19A4">
            <w:pPr>
              <w:pStyle w:val="TAL"/>
            </w:pPr>
            <w:r w:rsidRPr="00490934">
              <w:t>Video sharing – higher degree of automation</w:t>
            </w:r>
          </w:p>
        </w:tc>
      </w:tr>
      <w:tr w:rsidR="00614C46" w:rsidRPr="00490934" w14:paraId="33A54C79" w14:textId="77777777" w:rsidTr="001E19A4">
        <w:tc>
          <w:tcPr>
            <w:tcW w:w="1022" w:type="dxa"/>
            <w:tcBorders>
              <w:top w:val="single" w:sz="12" w:space="0" w:color="auto"/>
              <w:left w:val="single" w:sz="12" w:space="0" w:color="auto"/>
              <w:bottom w:val="single" w:sz="12" w:space="0" w:color="auto"/>
              <w:right w:val="single" w:sz="12" w:space="0" w:color="auto"/>
            </w:tcBorders>
          </w:tcPr>
          <w:p w14:paraId="227BDF27" w14:textId="77777777" w:rsidR="00614C46" w:rsidRPr="00490934" w:rsidRDefault="00614C46" w:rsidP="001E19A4">
            <w:pPr>
              <w:pStyle w:val="TAC"/>
            </w:pPr>
            <w:r>
              <w:lastRenderedPageBreak/>
              <w:t>91</w:t>
            </w:r>
          </w:p>
        </w:tc>
        <w:tc>
          <w:tcPr>
            <w:tcW w:w="1060" w:type="dxa"/>
            <w:tcBorders>
              <w:top w:val="nil"/>
              <w:left w:val="single" w:sz="12" w:space="0" w:color="auto"/>
              <w:bottom w:val="nil"/>
              <w:right w:val="single" w:sz="12" w:space="0" w:color="auto"/>
            </w:tcBorders>
          </w:tcPr>
          <w:p w14:paraId="052CAE6B" w14:textId="77777777" w:rsidR="00614C46" w:rsidRPr="00490934" w:rsidRDefault="00614C46" w:rsidP="001E19A4">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1E2BEAC8" w14:textId="77777777" w:rsidR="00614C46" w:rsidRPr="00490934" w:rsidRDefault="00614C46" w:rsidP="001E19A4">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15DABF12" w14:textId="77777777" w:rsidR="00614C46" w:rsidRPr="00490934" w:rsidRDefault="00614C46" w:rsidP="001E19A4">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03E0C2CD" w14:textId="77777777" w:rsidR="00614C46" w:rsidRPr="00490934" w:rsidRDefault="00614C46" w:rsidP="001E19A4">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609DDADB" w14:textId="77777777" w:rsidR="00614C46" w:rsidRPr="00490934" w:rsidRDefault="00614C46" w:rsidP="001E19A4">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2E20017"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32A47D9" w14:textId="77777777" w:rsidR="00614C46" w:rsidRPr="00490934" w:rsidRDefault="00614C46" w:rsidP="001E19A4">
            <w:pPr>
              <w:pStyle w:val="TAL"/>
            </w:pPr>
            <w:r w:rsidRPr="00490934">
              <w:t>Emergency trajectory alignment;</w:t>
            </w:r>
          </w:p>
          <w:p w14:paraId="18133357" w14:textId="77777777" w:rsidR="00614C46" w:rsidRPr="00490934" w:rsidRDefault="00614C46" w:rsidP="001E19A4">
            <w:pPr>
              <w:pStyle w:val="TAL"/>
            </w:pPr>
            <w:r w:rsidRPr="00490934">
              <w:t>Sensor sharing – Higher degree of automation</w:t>
            </w:r>
          </w:p>
        </w:tc>
      </w:tr>
      <w:tr w:rsidR="00614C46" w:rsidRPr="00490934" w14:paraId="5953D61D" w14:textId="77777777" w:rsidTr="001E19A4">
        <w:tc>
          <w:tcPr>
            <w:tcW w:w="10023" w:type="dxa"/>
            <w:gridSpan w:val="8"/>
            <w:tcBorders>
              <w:top w:val="single" w:sz="12" w:space="0" w:color="auto"/>
              <w:left w:val="single" w:sz="12" w:space="0" w:color="auto"/>
              <w:bottom w:val="single" w:sz="12" w:space="0" w:color="auto"/>
              <w:right w:val="single" w:sz="12" w:space="0" w:color="auto"/>
            </w:tcBorders>
          </w:tcPr>
          <w:p w14:paraId="67739CD0" w14:textId="77777777" w:rsidR="00614C46" w:rsidRPr="00490934" w:rsidRDefault="00614C46" w:rsidP="001E19A4">
            <w:pPr>
              <w:pStyle w:val="TAN"/>
            </w:pPr>
            <w:r w:rsidRPr="00490934">
              <w:t>NOTE 1:</w:t>
            </w:r>
            <w:r w:rsidRPr="00490934">
              <w:tab/>
              <w:t>GBR and Delay Critical GBR PQIs can only be used for unicast PC5 communications.</w:t>
            </w:r>
          </w:p>
        </w:tc>
      </w:tr>
    </w:tbl>
    <w:p w14:paraId="004A0EB9" w14:textId="77777777" w:rsidR="00614C46" w:rsidRPr="00490934" w:rsidRDefault="00614C46" w:rsidP="009011F9">
      <w:pPr>
        <w:pStyle w:val="FP"/>
        <w:ind w:left="360"/>
      </w:pPr>
    </w:p>
    <w:p w14:paraId="3423902C" w14:textId="77777777" w:rsidR="00614C46" w:rsidRPr="00490934" w:rsidRDefault="00614C46" w:rsidP="00614C46">
      <w:pPr>
        <w:pStyle w:val="NO"/>
        <w:numPr>
          <w:ilvl w:val="0"/>
          <w:numId w:val="2"/>
        </w:numPr>
      </w:pPr>
      <w:r w:rsidRPr="00490934">
        <w:t>NOTE 1:</w:t>
      </w:r>
      <w:r w:rsidRPr="00490934">
        <w:tab/>
        <w:t>For Standardized PQI to QoS characteristics mapping, the table will be extended/updated to support service requirements for other identified V2X services.</w:t>
      </w:r>
    </w:p>
    <w:p w14:paraId="535EADF8" w14:textId="77777777" w:rsidR="00614C46" w:rsidRPr="00490934" w:rsidRDefault="00614C46" w:rsidP="00614C46">
      <w:pPr>
        <w:pStyle w:val="NO"/>
        <w:numPr>
          <w:ilvl w:val="0"/>
          <w:numId w:val="2"/>
        </w:numPr>
      </w:pPr>
      <w:r w:rsidRPr="00490934">
        <w:t>NOTE 2:</w:t>
      </w:r>
      <w:r w:rsidRPr="00490934">
        <w:tab/>
        <w:t>The PQIs may be used for other services than V2X.</w:t>
      </w:r>
    </w:p>
    <w:p w14:paraId="7244DDFB" w14:textId="77777777" w:rsidR="00614C46" w:rsidRPr="00490934" w:rsidRDefault="00614C46" w:rsidP="00614C46">
      <w:pPr>
        <w:pStyle w:val="NO"/>
        <w:numPr>
          <w:ilvl w:val="0"/>
          <w:numId w:val="2"/>
        </w:numPr>
      </w:pPr>
      <w:r w:rsidRPr="00490934">
        <w:t>NOTE 3:</w:t>
      </w:r>
      <w:r w:rsidRPr="00490934">
        <w:tab/>
        <w:t>A PQI may be used together with an application indicated priority, which overrides the Default Priority Level of the PQI.</w:t>
      </w:r>
    </w:p>
    <w:p w14:paraId="5704CCAF" w14:textId="77777777" w:rsidR="00055F7E" w:rsidRPr="000A70D2" w:rsidRDefault="00055F7E" w:rsidP="000A70D2">
      <w:pPr>
        <w:jc w:val="center"/>
        <w:rPr>
          <w:rFonts w:cs="Calibri"/>
          <w:b/>
          <w:bCs/>
          <w:sz w:val="20"/>
          <w:szCs w:val="20"/>
          <w:lang w:val="en-GB"/>
        </w:rPr>
      </w:pPr>
      <w:r w:rsidRPr="000A70D2">
        <w:rPr>
          <w:rFonts w:cs="Calibri"/>
          <w:b/>
          <w:bCs/>
          <w:sz w:val="20"/>
          <w:szCs w:val="20"/>
          <w:lang w:val="en-GB"/>
        </w:rPr>
        <w:t>Table 5.6.1-1: Standardized PQI values that are additionally defined to QoS characteristics mapping</w:t>
      </w:r>
      <w:r>
        <w:rPr>
          <w:rFonts w:cs="Calibri"/>
          <w:b/>
          <w:bCs/>
          <w:sz w:val="20"/>
          <w:szCs w:val="20"/>
          <w:lang w:val="en-GB"/>
        </w:rPr>
        <w:t xml:space="preserve"> </w:t>
      </w:r>
      <w:r w:rsidR="00A10E84">
        <w:rPr>
          <w:rFonts w:cs="Calibri"/>
          <w:b/>
          <w:bCs/>
          <w:sz w:val="20"/>
          <w:szCs w:val="20"/>
          <w:lang w:val="en-GB"/>
        </w:rPr>
        <w:fldChar w:fldCharType="begin"/>
      </w:r>
      <w:r w:rsidR="00A10E84">
        <w:rPr>
          <w:rFonts w:cs="Calibri"/>
          <w:b/>
          <w:bCs/>
          <w:sz w:val="20"/>
          <w:szCs w:val="20"/>
          <w:lang w:val="en-GB"/>
        </w:rPr>
        <w:instrText xml:space="preserve"> REF _Ref118274830 \n \h </w:instrText>
      </w:r>
      <w:r w:rsidR="00A10E84">
        <w:rPr>
          <w:rFonts w:cs="Calibri"/>
          <w:b/>
          <w:bCs/>
          <w:sz w:val="20"/>
          <w:szCs w:val="20"/>
          <w:lang w:val="en-GB"/>
        </w:rPr>
      </w:r>
      <w:r w:rsidR="00A10E84">
        <w:rPr>
          <w:rFonts w:cs="Calibri"/>
          <w:b/>
          <w:bCs/>
          <w:sz w:val="20"/>
          <w:szCs w:val="20"/>
          <w:lang w:val="en-GB"/>
        </w:rPr>
        <w:fldChar w:fldCharType="separate"/>
      </w:r>
      <w:r w:rsidR="00A10E84">
        <w:rPr>
          <w:rFonts w:cs="Calibri"/>
          <w:b/>
          <w:bCs/>
          <w:sz w:val="20"/>
          <w:szCs w:val="20"/>
          <w:lang w:val="en-GB"/>
        </w:rPr>
        <w:t>[8]</w:t>
      </w:r>
      <w:r w:rsidR="00A10E84">
        <w:rPr>
          <w:rFonts w:cs="Calibri"/>
          <w:b/>
          <w:bCs/>
          <w:sz w:val="20"/>
          <w:szCs w:val="20"/>
          <w:lang w:val="en-GB"/>
        </w:rPr>
        <w:fldChar w:fldCharType="end"/>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055F7E" w:rsidRPr="00CB5EC9" w14:paraId="7BC0A526" w14:textId="77777777" w:rsidTr="00ED6E95">
        <w:tc>
          <w:tcPr>
            <w:tcW w:w="993" w:type="dxa"/>
            <w:tcBorders>
              <w:top w:val="single" w:sz="12" w:space="0" w:color="auto"/>
              <w:left w:val="single" w:sz="12" w:space="0" w:color="auto"/>
              <w:bottom w:val="single" w:sz="12" w:space="0" w:color="auto"/>
              <w:right w:val="single" w:sz="12" w:space="0" w:color="auto"/>
            </w:tcBorders>
          </w:tcPr>
          <w:p w14:paraId="6E2D41FE" w14:textId="77777777" w:rsidR="00055F7E" w:rsidRPr="00CB5EC9" w:rsidRDefault="00055F7E" w:rsidP="00ED6E95">
            <w:pPr>
              <w:pStyle w:val="TAH"/>
            </w:pPr>
            <w:r w:rsidRPr="00CB5EC9">
              <w:lastRenderedPageBreak/>
              <w:t>PQI</w:t>
            </w:r>
          </w:p>
          <w:p w14:paraId="5949A71B" w14:textId="77777777" w:rsidR="00055F7E" w:rsidRPr="00CB5EC9" w:rsidRDefault="00055F7E" w:rsidP="00ED6E95">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799C9E22" w14:textId="77777777" w:rsidR="00055F7E" w:rsidRPr="00CB5EC9" w:rsidRDefault="00055F7E" w:rsidP="00ED6E95">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086B6AB4" w14:textId="77777777" w:rsidR="00055F7E" w:rsidRPr="00CB5EC9" w:rsidRDefault="00055F7E" w:rsidP="00ED6E95">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1BE921AE" w14:textId="77777777" w:rsidR="00055F7E" w:rsidRPr="00CB5EC9" w:rsidRDefault="00055F7E" w:rsidP="00ED6E95">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59BDE315" w14:textId="77777777" w:rsidR="00055F7E" w:rsidRPr="00CB5EC9" w:rsidRDefault="00055F7E" w:rsidP="00ED6E95">
            <w:pPr>
              <w:pStyle w:val="TAH"/>
            </w:pPr>
            <w:r w:rsidRPr="00CB5EC9">
              <w:t>Packet Error</w:t>
            </w:r>
          </w:p>
          <w:p w14:paraId="64BD726B" w14:textId="77777777" w:rsidR="00055F7E" w:rsidRPr="00CB5EC9" w:rsidRDefault="00055F7E" w:rsidP="00ED6E95">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52DB7240" w14:textId="77777777" w:rsidR="00055F7E" w:rsidRPr="00CB5EC9" w:rsidRDefault="00055F7E" w:rsidP="00ED6E95">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47BAD2FF" w14:textId="77777777" w:rsidR="00055F7E" w:rsidRPr="00CB5EC9" w:rsidRDefault="00055F7E" w:rsidP="00ED6E95">
            <w:pPr>
              <w:pStyle w:val="TAH"/>
            </w:pPr>
            <w:r w:rsidRPr="00CB5EC9">
              <w:t>Default</w:t>
            </w:r>
          </w:p>
          <w:p w14:paraId="653D60FE" w14:textId="77777777" w:rsidR="00055F7E" w:rsidRPr="00CB5EC9" w:rsidRDefault="00055F7E" w:rsidP="00ED6E95">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7EBEE0BD" w14:textId="77777777" w:rsidR="00055F7E" w:rsidRPr="00CB5EC9" w:rsidRDefault="00055F7E" w:rsidP="00ED6E95">
            <w:pPr>
              <w:pStyle w:val="TAH"/>
            </w:pPr>
            <w:r w:rsidRPr="00CB5EC9">
              <w:t>Example Services</w:t>
            </w:r>
          </w:p>
        </w:tc>
      </w:tr>
      <w:tr w:rsidR="00055F7E" w:rsidRPr="00CB5EC9" w14:paraId="49579407" w14:textId="77777777" w:rsidTr="00ED6E95">
        <w:tc>
          <w:tcPr>
            <w:tcW w:w="993" w:type="dxa"/>
            <w:tcBorders>
              <w:top w:val="single" w:sz="12" w:space="0" w:color="auto"/>
              <w:left w:val="single" w:sz="12" w:space="0" w:color="auto"/>
              <w:bottom w:val="single" w:sz="12" w:space="0" w:color="auto"/>
              <w:right w:val="single" w:sz="12" w:space="0" w:color="auto"/>
            </w:tcBorders>
          </w:tcPr>
          <w:p w14:paraId="288C91A0" w14:textId="77777777" w:rsidR="00055F7E" w:rsidRPr="00CB5EC9" w:rsidRDefault="00055F7E" w:rsidP="00ED6E95">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33BB737A" w14:textId="77777777" w:rsidR="00055F7E" w:rsidRPr="00CB5EC9" w:rsidRDefault="00055F7E" w:rsidP="00ED6E95">
            <w:pPr>
              <w:pStyle w:val="TAC"/>
              <w:rPr>
                <w:lang w:eastAsia="zh-CN"/>
              </w:rPr>
            </w:pPr>
            <w:r w:rsidRPr="00CB5EC9">
              <w:rPr>
                <w:lang w:eastAsia="zh-CN"/>
              </w:rPr>
              <w:t>GBR</w:t>
            </w:r>
          </w:p>
          <w:p w14:paraId="3949ECAF" w14:textId="77777777" w:rsidR="00055F7E" w:rsidRPr="00CB5EC9" w:rsidRDefault="00055F7E" w:rsidP="00ED6E95">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409B57C" w14:textId="77777777" w:rsidR="00055F7E" w:rsidRPr="00CB5EC9" w:rsidRDefault="00055F7E" w:rsidP="00ED6E95">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38453ED" w14:textId="77777777" w:rsidR="00055F7E" w:rsidRPr="00CB5EC9" w:rsidRDefault="00055F7E" w:rsidP="00ED6E95">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6948AEE" w14:textId="77777777" w:rsidR="00055F7E" w:rsidRPr="00CB5EC9" w:rsidRDefault="00055F7E" w:rsidP="00ED6E95">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BA2B283"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BA73490"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38986496" w14:textId="77777777" w:rsidR="00055F7E" w:rsidRPr="00CB5EC9" w:rsidRDefault="00055F7E" w:rsidP="00ED6E95">
            <w:pPr>
              <w:pStyle w:val="TAL"/>
            </w:pPr>
            <w:r w:rsidRPr="00CB5EC9">
              <w:t>Mission Critical user plane Push To Talk voice (e.g. MCPTT)</w:t>
            </w:r>
          </w:p>
        </w:tc>
      </w:tr>
      <w:tr w:rsidR="00055F7E" w:rsidRPr="00CB5EC9" w14:paraId="6E2D234E" w14:textId="77777777" w:rsidTr="00ED6E95">
        <w:tc>
          <w:tcPr>
            <w:tcW w:w="993" w:type="dxa"/>
            <w:tcBorders>
              <w:top w:val="single" w:sz="12" w:space="0" w:color="auto"/>
              <w:left w:val="single" w:sz="12" w:space="0" w:color="auto"/>
              <w:bottom w:val="single" w:sz="12" w:space="0" w:color="auto"/>
              <w:right w:val="single" w:sz="12" w:space="0" w:color="auto"/>
            </w:tcBorders>
          </w:tcPr>
          <w:p w14:paraId="3FD69999" w14:textId="77777777" w:rsidR="00055F7E" w:rsidRPr="00CB5EC9" w:rsidRDefault="00055F7E" w:rsidP="00ED6E95">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26CF603F"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7CAC064F" w14:textId="77777777" w:rsidR="00055F7E" w:rsidRPr="00CB5EC9" w:rsidRDefault="00055F7E" w:rsidP="00ED6E95">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6E7AF218" w14:textId="77777777" w:rsidR="00055F7E" w:rsidRPr="00CB5EC9" w:rsidRDefault="00055F7E" w:rsidP="00ED6E95">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DA6640C" w14:textId="77777777" w:rsidR="00055F7E" w:rsidRPr="00CB5EC9" w:rsidRDefault="00055F7E" w:rsidP="00ED6E95">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73591EC3"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CFE092A"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78B26081" w14:textId="77777777" w:rsidR="00055F7E" w:rsidRPr="00CB5EC9" w:rsidRDefault="00055F7E" w:rsidP="00ED6E95">
            <w:pPr>
              <w:pStyle w:val="TAL"/>
            </w:pPr>
            <w:r w:rsidRPr="00CB5EC9">
              <w:t>Non-Mission-Critical user plane Push To Talk voice</w:t>
            </w:r>
          </w:p>
        </w:tc>
      </w:tr>
      <w:tr w:rsidR="00055F7E" w:rsidRPr="00CB5EC9" w14:paraId="66C4CB95" w14:textId="77777777" w:rsidTr="00ED6E95">
        <w:tc>
          <w:tcPr>
            <w:tcW w:w="993" w:type="dxa"/>
            <w:tcBorders>
              <w:top w:val="single" w:sz="12" w:space="0" w:color="auto"/>
              <w:left w:val="single" w:sz="12" w:space="0" w:color="auto"/>
              <w:bottom w:val="single" w:sz="12" w:space="0" w:color="auto"/>
              <w:right w:val="single" w:sz="12" w:space="0" w:color="auto"/>
            </w:tcBorders>
          </w:tcPr>
          <w:p w14:paraId="54B05DA6" w14:textId="77777777" w:rsidR="00055F7E" w:rsidRPr="00CB5EC9" w:rsidRDefault="00055F7E" w:rsidP="00ED6E95">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0D057BF4"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26710088" w14:textId="77777777" w:rsidR="00055F7E" w:rsidRPr="00CB5EC9" w:rsidRDefault="00055F7E" w:rsidP="00ED6E95">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582E206B" w14:textId="77777777" w:rsidR="00055F7E" w:rsidRPr="00CB5EC9" w:rsidRDefault="00055F7E" w:rsidP="00ED6E95">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C9E9FDB" w14:textId="77777777" w:rsidR="00055F7E" w:rsidRPr="00CB5EC9" w:rsidRDefault="00055F7E" w:rsidP="00ED6E95">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6C677F7B"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9927350"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625EB7FA" w14:textId="77777777" w:rsidR="00055F7E" w:rsidRPr="00CB5EC9" w:rsidRDefault="00055F7E" w:rsidP="00ED6E95">
            <w:pPr>
              <w:pStyle w:val="TAL"/>
            </w:pPr>
            <w:r w:rsidRPr="00CB5EC9">
              <w:t>Mission Critical Video user plane</w:t>
            </w:r>
          </w:p>
        </w:tc>
      </w:tr>
      <w:tr w:rsidR="00055F7E" w:rsidRPr="00CB5EC9" w14:paraId="64D0E525" w14:textId="77777777" w:rsidTr="00ED6E95">
        <w:tc>
          <w:tcPr>
            <w:tcW w:w="993" w:type="dxa"/>
            <w:tcBorders>
              <w:top w:val="single" w:sz="12" w:space="0" w:color="auto"/>
              <w:left w:val="single" w:sz="12" w:space="0" w:color="auto"/>
              <w:bottom w:val="single" w:sz="12" w:space="0" w:color="auto"/>
              <w:right w:val="single" w:sz="12" w:space="0" w:color="auto"/>
            </w:tcBorders>
          </w:tcPr>
          <w:p w14:paraId="26C30433" w14:textId="77777777" w:rsidR="00055F7E" w:rsidRPr="00CB5EC9" w:rsidRDefault="00055F7E" w:rsidP="00ED6E95">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2284CFAD" w14:textId="77777777" w:rsidR="00055F7E" w:rsidRPr="00CB5EC9" w:rsidRDefault="00055F7E" w:rsidP="00ED6E95">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5C1FEDB2" w14:textId="77777777" w:rsidR="00055F7E" w:rsidRPr="00CB5EC9" w:rsidRDefault="00055F7E" w:rsidP="00ED6E95">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4FEEBB4D" w14:textId="77777777" w:rsidR="00055F7E" w:rsidRPr="00CB5EC9" w:rsidRDefault="00055F7E" w:rsidP="00ED6E95">
            <w:pPr>
              <w:pStyle w:val="TAC"/>
              <w:rPr>
                <w:lang w:eastAsia="zh-CN"/>
              </w:rPr>
            </w:pPr>
            <w:r w:rsidRPr="00CB5EC9">
              <w:rPr>
                <w:lang w:eastAsia="zh-CN"/>
              </w:rPr>
              <w:t>120 ms</w:t>
            </w:r>
          </w:p>
          <w:p w14:paraId="1494598F"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1A3C7B99" w14:textId="77777777" w:rsidR="00055F7E" w:rsidRPr="00CB5EC9" w:rsidRDefault="00055F7E" w:rsidP="00ED6E95">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D5E5C59" w14:textId="77777777" w:rsidR="00055F7E" w:rsidRPr="00CB5EC9" w:rsidRDefault="00055F7E" w:rsidP="00ED6E95">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8098BE9" w14:textId="77777777" w:rsidR="00055F7E" w:rsidRPr="00CB5EC9" w:rsidRDefault="00055F7E" w:rsidP="00ED6E95">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14951B9" w14:textId="77777777" w:rsidR="00055F7E" w:rsidRPr="00CB5EC9" w:rsidRDefault="00055F7E" w:rsidP="00ED6E95">
            <w:pPr>
              <w:pStyle w:val="TAL"/>
            </w:pPr>
            <w:r w:rsidRPr="00CB5EC9">
              <w:t>Mission Critical delay sensitive signalling (e.g. MC-PTT signalling)</w:t>
            </w:r>
          </w:p>
        </w:tc>
      </w:tr>
      <w:tr w:rsidR="00055F7E" w:rsidRPr="00CB5EC9" w14:paraId="369AA2B6" w14:textId="77777777" w:rsidTr="00ED6E95">
        <w:tc>
          <w:tcPr>
            <w:tcW w:w="993" w:type="dxa"/>
            <w:tcBorders>
              <w:top w:val="single" w:sz="12" w:space="0" w:color="auto"/>
              <w:left w:val="single" w:sz="12" w:space="0" w:color="auto"/>
              <w:bottom w:val="single" w:sz="12" w:space="0" w:color="auto"/>
              <w:right w:val="single" w:sz="12" w:space="0" w:color="auto"/>
            </w:tcBorders>
          </w:tcPr>
          <w:p w14:paraId="3CF3AC76" w14:textId="77777777" w:rsidR="00055F7E" w:rsidRPr="00CB5EC9" w:rsidRDefault="00055F7E" w:rsidP="00ED6E95">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6B2BF38C"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102B230B" w14:textId="77777777" w:rsidR="00055F7E" w:rsidRPr="00CB5EC9" w:rsidRDefault="00055F7E" w:rsidP="00ED6E95">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61EC2719" w14:textId="77777777" w:rsidR="00055F7E" w:rsidRPr="00CB5EC9" w:rsidRDefault="00055F7E" w:rsidP="00ED6E95">
            <w:pPr>
              <w:pStyle w:val="TAC"/>
              <w:rPr>
                <w:lang w:eastAsia="zh-CN"/>
              </w:rPr>
            </w:pPr>
            <w:r w:rsidRPr="00CB5EC9">
              <w:rPr>
                <w:lang w:eastAsia="zh-CN"/>
              </w:rPr>
              <w:t>400 ms</w:t>
            </w:r>
          </w:p>
          <w:p w14:paraId="3BA4DC93"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3EAEBBDC" w14:textId="77777777" w:rsidR="00055F7E" w:rsidRPr="00CB5EC9" w:rsidRDefault="00055F7E" w:rsidP="00ED6E95">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5069B333" w14:textId="77777777" w:rsidR="00055F7E" w:rsidRPr="00CB5EC9" w:rsidRDefault="00055F7E" w:rsidP="00ED6E95">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020C81EC" w14:textId="77777777" w:rsidR="00055F7E" w:rsidRPr="00CB5EC9" w:rsidRDefault="00055F7E" w:rsidP="00ED6E95">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4E0FEC5" w14:textId="77777777" w:rsidR="00055F7E" w:rsidRPr="00CB5EC9" w:rsidRDefault="00055F7E" w:rsidP="00ED6E95">
            <w:pPr>
              <w:pStyle w:val="TAL"/>
            </w:pPr>
            <w:r w:rsidRPr="00CB5EC9">
              <w:t>Mission Critical Data (e.g. example services are the same as 5QI 6/8/9 as specified in TS 23.501 [4])</w:t>
            </w:r>
          </w:p>
        </w:tc>
      </w:tr>
      <w:tr w:rsidR="00055F7E" w:rsidRPr="00CB5EC9" w14:paraId="0B15DAD0" w14:textId="77777777" w:rsidTr="00ED6E95">
        <w:tc>
          <w:tcPr>
            <w:tcW w:w="993" w:type="dxa"/>
            <w:tcBorders>
              <w:top w:val="single" w:sz="12" w:space="0" w:color="auto"/>
              <w:left w:val="single" w:sz="12" w:space="0" w:color="auto"/>
              <w:bottom w:val="single" w:sz="12" w:space="0" w:color="auto"/>
              <w:right w:val="single" w:sz="12" w:space="0" w:color="auto"/>
            </w:tcBorders>
          </w:tcPr>
          <w:p w14:paraId="6560F41C" w14:textId="77777777" w:rsidR="00055F7E" w:rsidRPr="00CB5EC9" w:rsidRDefault="00055F7E" w:rsidP="00ED6E95">
            <w:pPr>
              <w:pStyle w:val="TAC"/>
            </w:pPr>
            <w:r w:rsidRPr="00CB5EC9">
              <w:t>92</w:t>
            </w:r>
          </w:p>
        </w:tc>
        <w:tc>
          <w:tcPr>
            <w:tcW w:w="1134" w:type="dxa"/>
            <w:tcBorders>
              <w:top w:val="single" w:sz="12" w:space="0" w:color="auto"/>
              <w:left w:val="single" w:sz="12" w:space="0" w:color="auto"/>
              <w:bottom w:val="nil"/>
              <w:right w:val="single" w:sz="12" w:space="0" w:color="auto"/>
            </w:tcBorders>
          </w:tcPr>
          <w:p w14:paraId="5381C7C3" w14:textId="77777777" w:rsidR="00055F7E" w:rsidRPr="00CB5EC9" w:rsidRDefault="00055F7E" w:rsidP="00ED6E95">
            <w:pPr>
              <w:pStyle w:val="TAC"/>
            </w:pPr>
            <w:r w:rsidRPr="00CB5EC9">
              <w:t>Delay Critical GBR</w:t>
            </w:r>
          </w:p>
          <w:p w14:paraId="34D96BC4" w14:textId="77777777" w:rsidR="00055F7E" w:rsidRPr="00CB5EC9" w:rsidRDefault="00055F7E" w:rsidP="00ED6E95">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14081593" w14:textId="77777777" w:rsidR="00055F7E" w:rsidRPr="00CB5EC9" w:rsidRDefault="00055F7E" w:rsidP="00ED6E95">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53053F0" w14:textId="77777777" w:rsidR="00055F7E" w:rsidRPr="00CB5EC9" w:rsidRDefault="00055F7E" w:rsidP="00ED6E95">
            <w:pPr>
              <w:pStyle w:val="TAC"/>
            </w:pPr>
            <w:r w:rsidRPr="00CB5EC9">
              <w:t>5ms</w:t>
            </w:r>
          </w:p>
          <w:p w14:paraId="7A10E61E"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7558F51F" w14:textId="77777777" w:rsidR="00055F7E" w:rsidRPr="00CB5EC9" w:rsidRDefault="00055F7E" w:rsidP="00ED6E95">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70C09993" w14:textId="77777777" w:rsidR="00055F7E" w:rsidRPr="00CB5EC9" w:rsidRDefault="00055F7E" w:rsidP="00ED6E95">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27D08B39"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679D610" w14:textId="77777777" w:rsidR="00055F7E" w:rsidRPr="00CB5EC9" w:rsidRDefault="00055F7E" w:rsidP="00ED6E95">
            <w:pPr>
              <w:pStyle w:val="TAL"/>
            </w:pPr>
            <w:r w:rsidRPr="00CB5EC9">
              <w:t xml:space="preserve">Interactive service - consume VR content with high compression rate via tethered VR headset (See </w:t>
            </w:r>
            <w:r w:rsidRPr="00CB5EC9">
              <w:rPr>
                <w:lang w:eastAsia="zh-CN"/>
              </w:rPr>
              <w:t>TS 22.261 [6])</w:t>
            </w:r>
          </w:p>
        </w:tc>
      </w:tr>
      <w:tr w:rsidR="00055F7E" w:rsidRPr="00CB5EC9" w14:paraId="605A29E1" w14:textId="77777777" w:rsidTr="00ED6E95">
        <w:tc>
          <w:tcPr>
            <w:tcW w:w="993" w:type="dxa"/>
            <w:tcBorders>
              <w:top w:val="single" w:sz="12" w:space="0" w:color="auto"/>
              <w:left w:val="single" w:sz="12" w:space="0" w:color="auto"/>
              <w:bottom w:val="single" w:sz="12" w:space="0" w:color="auto"/>
              <w:right w:val="single" w:sz="12" w:space="0" w:color="auto"/>
            </w:tcBorders>
          </w:tcPr>
          <w:p w14:paraId="60781D7A" w14:textId="77777777" w:rsidR="00055F7E" w:rsidRPr="00CB5EC9" w:rsidRDefault="00055F7E" w:rsidP="00ED6E95">
            <w:pPr>
              <w:pStyle w:val="TAC"/>
            </w:pPr>
            <w:r w:rsidRPr="00CB5EC9">
              <w:t>93</w:t>
            </w:r>
          </w:p>
        </w:tc>
        <w:tc>
          <w:tcPr>
            <w:tcW w:w="1134" w:type="dxa"/>
            <w:tcBorders>
              <w:top w:val="nil"/>
              <w:left w:val="single" w:sz="12" w:space="0" w:color="auto"/>
              <w:bottom w:val="single" w:sz="12" w:space="0" w:color="auto"/>
              <w:right w:val="single" w:sz="12" w:space="0" w:color="auto"/>
            </w:tcBorders>
          </w:tcPr>
          <w:p w14:paraId="7B0FA8D5"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22CCF994" w14:textId="77777777" w:rsidR="00055F7E" w:rsidRPr="00CB5EC9" w:rsidRDefault="00055F7E" w:rsidP="00ED6E95">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2C8F6288" w14:textId="77777777" w:rsidR="00055F7E" w:rsidRPr="00CB5EC9" w:rsidRDefault="00055F7E" w:rsidP="00ED6E95">
            <w:pPr>
              <w:pStyle w:val="TAC"/>
            </w:pPr>
            <w:r w:rsidRPr="00CB5EC9">
              <w:t>10ms</w:t>
            </w:r>
          </w:p>
          <w:p w14:paraId="13C3C4FD"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5868DF9F" w14:textId="77777777" w:rsidR="00055F7E" w:rsidRPr="00CB5EC9" w:rsidRDefault="00055F7E" w:rsidP="00ED6E95">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4A57BC11" w14:textId="77777777" w:rsidR="00055F7E" w:rsidRPr="00CB5EC9" w:rsidRDefault="00055F7E" w:rsidP="00ED6E95">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22D6A1D5"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F0B3110" w14:textId="77777777" w:rsidR="00055F7E" w:rsidRPr="00CB5EC9" w:rsidRDefault="00055F7E" w:rsidP="00ED6E95">
            <w:pPr>
              <w:pStyle w:val="TAL"/>
              <w:rPr>
                <w:lang w:eastAsia="zh-CN"/>
              </w:rPr>
            </w:pPr>
            <w:r w:rsidRPr="00CB5EC9">
              <w:t>interactive service - consume VR content with low compression rate via tethered VR headset</w:t>
            </w:r>
            <w:r w:rsidRPr="00CB5EC9">
              <w:rPr>
                <w:lang w:eastAsia="zh-CN"/>
              </w:rPr>
              <w:t>;</w:t>
            </w:r>
          </w:p>
          <w:p w14:paraId="0B65EDA2" w14:textId="77777777" w:rsidR="00055F7E" w:rsidRPr="00CB5EC9" w:rsidRDefault="00055F7E" w:rsidP="00ED6E95">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055F7E" w:rsidRPr="00CB5EC9" w14:paraId="35493EEB" w14:textId="77777777" w:rsidTr="00ED6E95">
        <w:tc>
          <w:tcPr>
            <w:tcW w:w="9888" w:type="dxa"/>
            <w:gridSpan w:val="8"/>
            <w:tcBorders>
              <w:top w:val="single" w:sz="12" w:space="0" w:color="auto"/>
              <w:left w:val="single" w:sz="12" w:space="0" w:color="auto"/>
              <w:bottom w:val="single" w:sz="12" w:space="0" w:color="auto"/>
              <w:right w:val="single" w:sz="12" w:space="0" w:color="auto"/>
            </w:tcBorders>
          </w:tcPr>
          <w:p w14:paraId="7E058842" w14:textId="77777777" w:rsidR="00055F7E" w:rsidRPr="00CB5EC9" w:rsidRDefault="00055F7E" w:rsidP="00ED6E95">
            <w:pPr>
              <w:pStyle w:val="TAN"/>
            </w:pPr>
            <w:r w:rsidRPr="00CB5EC9">
              <w:t>NOTE 1:</w:t>
            </w:r>
            <w:r w:rsidRPr="00CB5EC9">
              <w:tab/>
              <w:t>GBR and Delay Critical GBR PQIs can only be used for unicast PC5 communications.</w:t>
            </w:r>
          </w:p>
        </w:tc>
      </w:tr>
    </w:tbl>
    <w:p w14:paraId="55FF896C" w14:textId="77777777" w:rsidR="00614C46" w:rsidRPr="000A70D2" w:rsidRDefault="00614C46" w:rsidP="00614C46"/>
    <w:sectPr w:rsidR="00614C46" w:rsidRPr="000A70D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FD97" w14:textId="77777777" w:rsidR="00F47CF7" w:rsidRDefault="00F47CF7">
      <w:r>
        <w:separator/>
      </w:r>
    </w:p>
  </w:endnote>
  <w:endnote w:type="continuationSeparator" w:id="0">
    <w:p w14:paraId="1028EC7D" w14:textId="77777777" w:rsidR="00F47CF7" w:rsidRDefault="00F4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6A24" w14:textId="77777777" w:rsidR="00CF4BA9" w:rsidRDefault="00CF4BA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32FB321" w14:textId="77777777" w:rsidR="00CF4BA9" w:rsidRDefault="00CF4B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2644" w14:textId="77777777" w:rsidR="00F47CF7" w:rsidRDefault="00F47CF7">
      <w:r>
        <w:separator/>
      </w:r>
    </w:p>
  </w:footnote>
  <w:footnote w:type="continuationSeparator" w:id="0">
    <w:p w14:paraId="7619D7E3" w14:textId="77777777" w:rsidR="00F47CF7" w:rsidRDefault="00F47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8pt;height:11.8pt" o:bullet="t">
        <v:imagedata r:id="rId1" o:title="mso788F"/>
      </v:shape>
    </w:pict>
  </w:numPicBullet>
  <w:abstractNum w:abstractNumId="0" w15:restartNumberingAfterBreak="0">
    <w:nsid w:val="025235ED"/>
    <w:multiLevelType w:val="hybridMultilevel"/>
    <w:tmpl w:val="2294E5BA"/>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7775D1"/>
    <w:multiLevelType w:val="hybridMultilevel"/>
    <w:tmpl w:val="D8663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863855"/>
    <w:multiLevelType w:val="hybridMultilevel"/>
    <w:tmpl w:val="4036D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E45"/>
    <w:multiLevelType w:val="hybridMultilevel"/>
    <w:tmpl w:val="1DAEE4D6"/>
    <w:lvl w:ilvl="0" w:tplc="04090019">
      <w:start w:val="1"/>
      <w:numFmt w:val="lowerLetter"/>
      <w:lvlText w:val="%1)"/>
      <w:lvlJc w:val="left"/>
      <w:pPr>
        <w:ind w:left="84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5A0"/>
    <w:multiLevelType w:val="hybridMultilevel"/>
    <w:tmpl w:val="60B2F4A2"/>
    <w:lvl w:ilvl="0" w:tplc="0F3E2C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F45D8C"/>
    <w:multiLevelType w:val="hybridMultilevel"/>
    <w:tmpl w:val="1F14BBE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224098"/>
    <w:multiLevelType w:val="hybridMultilevel"/>
    <w:tmpl w:val="1DAEE4D6"/>
    <w:lvl w:ilvl="0" w:tplc="FFFFFFFF">
      <w:start w:val="1"/>
      <w:numFmt w:val="lowerLetter"/>
      <w:lvlText w:val="%1)"/>
      <w:lvlJc w:val="left"/>
      <w:pPr>
        <w:ind w:left="84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7A82C5C"/>
    <w:multiLevelType w:val="hybridMultilevel"/>
    <w:tmpl w:val="25A46AD4"/>
    <w:lvl w:ilvl="0" w:tplc="04090001">
      <w:start w:val="1"/>
      <w:numFmt w:val="bullet"/>
      <w:lvlText w:val=""/>
      <w:lvlJc w:val="left"/>
      <w:pPr>
        <w:ind w:left="420" w:hanging="420"/>
      </w:pPr>
      <w:rPr>
        <w:rFonts w:ascii="Wingdings" w:hAnsi="Wingdings" w:hint="default"/>
      </w:rPr>
    </w:lvl>
    <w:lvl w:ilvl="1" w:tplc="C66005FE">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02C8C"/>
    <w:multiLevelType w:val="hybridMultilevel"/>
    <w:tmpl w:val="810AE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C260F"/>
    <w:multiLevelType w:val="hybridMultilevel"/>
    <w:tmpl w:val="B45847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811BB9"/>
    <w:multiLevelType w:val="hybridMultilevel"/>
    <w:tmpl w:val="CCCA0E06"/>
    <w:lvl w:ilvl="0" w:tplc="EFFC59A4">
      <w:start w:val="1"/>
      <w:numFmt w:val="bullet"/>
      <w:lvlText w:val="-"/>
      <w:lvlJc w:val="left"/>
      <w:pPr>
        <w:ind w:left="360" w:hanging="36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AB3E2F"/>
    <w:multiLevelType w:val="hybridMultilevel"/>
    <w:tmpl w:val="0BFC10C8"/>
    <w:lvl w:ilvl="0" w:tplc="EB56D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2C1A39"/>
    <w:multiLevelType w:val="hybridMultilevel"/>
    <w:tmpl w:val="829E46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F6331A"/>
    <w:multiLevelType w:val="hybridMultilevel"/>
    <w:tmpl w:val="4F4C6F7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35E3B66"/>
    <w:multiLevelType w:val="hybridMultilevel"/>
    <w:tmpl w:val="F8B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71F25"/>
    <w:multiLevelType w:val="hybridMultilevel"/>
    <w:tmpl w:val="3626BF86"/>
    <w:lvl w:ilvl="0" w:tplc="0409000F">
      <w:start w:val="1"/>
      <w:numFmt w:val="decimal"/>
      <w:lvlText w:val="%1."/>
      <w:lvlJc w:val="left"/>
      <w:pPr>
        <w:ind w:left="720" w:hanging="360"/>
      </w:pPr>
      <w:rPr>
        <w:rFonts w:hint="default"/>
      </w:rPr>
    </w:lvl>
    <w:lvl w:ilvl="1" w:tplc="1CAC511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E64E1"/>
    <w:multiLevelType w:val="hybridMultilevel"/>
    <w:tmpl w:val="BA1EAE56"/>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970164"/>
    <w:multiLevelType w:val="hybridMultilevel"/>
    <w:tmpl w:val="A2D8CFA2"/>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55C78CD"/>
    <w:multiLevelType w:val="hybridMultilevel"/>
    <w:tmpl w:val="4412E60A"/>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C47453"/>
    <w:multiLevelType w:val="hybridMultilevel"/>
    <w:tmpl w:val="E8C43E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3C4F05"/>
    <w:multiLevelType w:val="hybridMultilevel"/>
    <w:tmpl w:val="73D2A404"/>
    <w:lvl w:ilvl="0" w:tplc="1B0CDBEE">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8B0FA0"/>
    <w:multiLevelType w:val="hybridMultilevel"/>
    <w:tmpl w:val="541C1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400322"/>
    <w:multiLevelType w:val="hybridMultilevel"/>
    <w:tmpl w:val="EF9A7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A47747"/>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CF2B73"/>
    <w:multiLevelType w:val="hybridMultilevel"/>
    <w:tmpl w:val="C5D61AEE"/>
    <w:lvl w:ilvl="0" w:tplc="4830B36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7" w15:restartNumberingAfterBreak="0">
    <w:nsid w:val="6E656AF0"/>
    <w:multiLevelType w:val="hybridMultilevel"/>
    <w:tmpl w:val="A7C6CB32"/>
    <w:lvl w:ilvl="0" w:tplc="DA98A5BC">
      <w:start w:val="1"/>
      <w:numFmt w:val="bullet"/>
      <w:lvlText w:val="•"/>
      <w:lvlJc w:val="left"/>
      <w:pPr>
        <w:tabs>
          <w:tab w:val="num" w:pos="720"/>
        </w:tabs>
        <w:ind w:left="720" w:hanging="360"/>
      </w:pPr>
      <w:rPr>
        <w:rFonts w:ascii="Arial" w:hAnsi="Arial" w:hint="default"/>
      </w:rPr>
    </w:lvl>
    <w:lvl w:ilvl="1" w:tplc="CB10E1F0">
      <w:numFmt w:val="bullet"/>
      <w:lvlText w:val="–"/>
      <w:lvlJc w:val="left"/>
      <w:pPr>
        <w:tabs>
          <w:tab w:val="num" w:pos="1440"/>
        </w:tabs>
        <w:ind w:left="1440" w:hanging="360"/>
      </w:pPr>
      <w:rPr>
        <w:rFonts w:ascii="Arial" w:hAnsi="Arial" w:hint="default"/>
      </w:rPr>
    </w:lvl>
    <w:lvl w:ilvl="2" w:tplc="70EEE390" w:tentative="1">
      <w:start w:val="1"/>
      <w:numFmt w:val="bullet"/>
      <w:lvlText w:val="•"/>
      <w:lvlJc w:val="left"/>
      <w:pPr>
        <w:tabs>
          <w:tab w:val="num" w:pos="2160"/>
        </w:tabs>
        <w:ind w:left="2160" w:hanging="360"/>
      </w:pPr>
      <w:rPr>
        <w:rFonts w:ascii="Arial" w:hAnsi="Arial" w:hint="default"/>
      </w:rPr>
    </w:lvl>
    <w:lvl w:ilvl="3" w:tplc="89BA4EA8" w:tentative="1">
      <w:start w:val="1"/>
      <w:numFmt w:val="bullet"/>
      <w:lvlText w:val="•"/>
      <w:lvlJc w:val="left"/>
      <w:pPr>
        <w:tabs>
          <w:tab w:val="num" w:pos="2880"/>
        </w:tabs>
        <w:ind w:left="2880" w:hanging="360"/>
      </w:pPr>
      <w:rPr>
        <w:rFonts w:ascii="Arial" w:hAnsi="Arial" w:hint="default"/>
      </w:rPr>
    </w:lvl>
    <w:lvl w:ilvl="4" w:tplc="D16C9A70" w:tentative="1">
      <w:start w:val="1"/>
      <w:numFmt w:val="bullet"/>
      <w:lvlText w:val="•"/>
      <w:lvlJc w:val="left"/>
      <w:pPr>
        <w:tabs>
          <w:tab w:val="num" w:pos="3600"/>
        </w:tabs>
        <w:ind w:left="3600" w:hanging="360"/>
      </w:pPr>
      <w:rPr>
        <w:rFonts w:ascii="Arial" w:hAnsi="Arial" w:hint="default"/>
      </w:rPr>
    </w:lvl>
    <w:lvl w:ilvl="5" w:tplc="6396D34A" w:tentative="1">
      <w:start w:val="1"/>
      <w:numFmt w:val="bullet"/>
      <w:lvlText w:val="•"/>
      <w:lvlJc w:val="left"/>
      <w:pPr>
        <w:tabs>
          <w:tab w:val="num" w:pos="4320"/>
        </w:tabs>
        <w:ind w:left="4320" w:hanging="360"/>
      </w:pPr>
      <w:rPr>
        <w:rFonts w:ascii="Arial" w:hAnsi="Arial" w:hint="default"/>
      </w:rPr>
    </w:lvl>
    <w:lvl w:ilvl="6" w:tplc="5252702A" w:tentative="1">
      <w:start w:val="1"/>
      <w:numFmt w:val="bullet"/>
      <w:lvlText w:val="•"/>
      <w:lvlJc w:val="left"/>
      <w:pPr>
        <w:tabs>
          <w:tab w:val="num" w:pos="5040"/>
        </w:tabs>
        <w:ind w:left="5040" w:hanging="360"/>
      </w:pPr>
      <w:rPr>
        <w:rFonts w:ascii="Arial" w:hAnsi="Arial" w:hint="default"/>
      </w:rPr>
    </w:lvl>
    <w:lvl w:ilvl="7" w:tplc="5672A678" w:tentative="1">
      <w:start w:val="1"/>
      <w:numFmt w:val="bullet"/>
      <w:lvlText w:val="•"/>
      <w:lvlJc w:val="left"/>
      <w:pPr>
        <w:tabs>
          <w:tab w:val="num" w:pos="5760"/>
        </w:tabs>
        <w:ind w:left="5760" w:hanging="360"/>
      </w:pPr>
      <w:rPr>
        <w:rFonts w:ascii="Arial" w:hAnsi="Arial" w:hint="default"/>
      </w:rPr>
    </w:lvl>
    <w:lvl w:ilvl="8" w:tplc="F594D1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DE0852"/>
    <w:multiLevelType w:val="hybridMultilevel"/>
    <w:tmpl w:val="0BFC10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C9429F"/>
    <w:multiLevelType w:val="hybridMultilevel"/>
    <w:tmpl w:val="D8663A9C"/>
    <w:lvl w:ilvl="0" w:tplc="E5E66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7C02EA"/>
    <w:multiLevelType w:val="hybridMultilevel"/>
    <w:tmpl w:val="E76222E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964382">
    <w:abstractNumId w:val="25"/>
  </w:num>
  <w:num w:numId="2" w16cid:durableId="2029091396">
    <w:abstractNumId w:val="3"/>
  </w:num>
  <w:num w:numId="3" w16cid:durableId="1891576236">
    <w:abstractNumId w:val="23"/>
  </w:num>
  <w:num w:numId="4" w16cid:durableId="1084645640">
    <w:abstractNumId w:val="30"/>
  </w:num>
  <w:num w:numId="5" w16cid:durableId="881597783">
    <w:abstractNumId w:val="2"/>
  </w:num>
  <w:num w:numId="6" w16cid:durableId="56173521">
    <w:abstractNumId w:val="21"/>
  </w:num>
  <w:num w:numId="7" w16cid:durableId="518347759">
    <w:abstractNumId w:val="8"/>
  </w:num>
  <w:num w:numId="8" w16cid:durableId="334649662">
    <w:abstractNumId w:val="12"/>
  </w:num>
  <w:num w:numId="9" w16cid:durableId="1366830587">
    <w:abstractNumId w:val="5"/>
  </w:num>
  <w:num w:numId="10" w16cid:durableId="951133006">
    <w:abstractNumId w:val="11"/>
  </w:num>
  <w:num w:numId="11" w16cid:durableId="374430121">
    <w:abstractNumId w:val="34"/>
  </w:num>
  <w:num w:numId="12" w16cid:durableId="561523570">
    <w:abstractNumId w:val="39"/>
  </w:num>
  <w:num w:numId="13" w16cid:durableId="1392776622">
    <w:abstractNumId w:val="9"/>
  </w:num>
  <w:num w:numId="14" w16cid:durableId="2014381598">
    <w:abstractNumId w:val="35"/>
  </w:num>
  <w:num w:numId="15" w16cid:durableId="1226138206">
    <w:abstractNumId w:val="4"/>
  </w:num>
  <w:num w:numId="16" w16cid:durableId="138765121">
    <w:abstractNumId w:val="37"/>
  </w:num>
  <w:num w:numId="17" w16cid:durableId="1966962177">
    <w:abstractNumId w:val="13"/>
  </w:num>
  <w:num w:numId="18" w16cid:durableId="1808737296">
    <w:abstractNumId w:val="16"/>
  </w:num>
  <w:num w:numId="19" w16cid:durableId="953747874">
    <w:abstractNumId w:val="0"/>
  </w:num>
  <w:num w:numId="20" w16cid:durableId="1021708604">
    <w:abstractNumId w:val="41"/>
  </w:num>
  <w:num w:numId="21" w16cid:durableId="698237042">
    <w:abstractNumId w:val="32"/>
  </w:num>
  <w:num w:numId="22" w16cid:durableId="1313556508">
    <w:abstractNumId w:val="6"/>
  </w:num>
  <w:num w:numId="23" w16cid:durableId="1365128920">
    <w:abstractNumId w:val="19"/>
  </w:num>
  <w:num w:numId="24" w16cid:durableId="2042896074">
    <w:abstractNumId w:val="29"/>
  </w:num>
  <w:num w:numId="25" w16cid:durableId="2138333238">
    <w:abstractNumId w:val="20"/>
  </w:num>
  <w:num w:numId="26" w16cid:durableId="378288564">
    <w:abstractNumId w:val="40"/>
  </w:num>
  <w:num w:numId="27" w16cid:durableId="1089040214">
    <w:abstractNumId w:val="14"/>
  </w:num>
  <w:num w:numId="28" w16cid:durableId="1180042668">
    <w:abstractNumId w:val="28"/>
  </w:num>
  <w:num w:numId="29" w16cid:durableId="1159424153">
    <w:abstractNumId w:val="27"/>
  </w:num>
  <w:num w:numId="30" w16cid:durableId="738096427">
    <w:abstractNumId w:val="1"/>
  </w:num>
  <w:num w:numId="31" w16cid:durableId="1345012880">
    <w:abstractNumId w:val="38"/>
  </w:num>
  <w:num w:numId="32" w16cid:durableId="1450199023">
    <w:abstractNumId w:val="33"/>
  </w:num>
  <w:num w:numId="33" w16cid:durableId="47605892">
    <w:abstractNumId w:val="26"/>
  </w:num>
  <w:num w:numId="34" w16cid:durableId="1387995078">
    <w:abstractNumId w:val="10"/>
  </w:num>
  <w:num w:numId="35" w16cid:durableId="1019812174">
    <w:abstractNumId w:val="36"/>
  </w:num>
  <w:num w:numId="36" w16cid:durableId="278420573">
    <w:abstractNumId w:val="22"/>
  </w:num>
  <w:num w:numId="37" w16cid:durableId="233661294">
    <w:abstractNumId w:val="17"/>
  </w:num>
  <w:num w:numId="38" w16cid:durableId="1050883238">
    <w:abstractNumId w:val="7"/>
  </w:num>
  <w:num w:numId="39" w16cid:durableId="1967420159">
    <w:abstractNumId w:val="15"/>
  </w:num>
  <w:num w:numId="40" w16cid:durableId="1908417768">
    <w:abstractNumId w:val="24"/>
  </w:num>
  <w:num w:numId="41" w16cid:durableId="179202812">
    <w:abstractNumId w:val="31"/>
  </w:num>
  <w:num w:numId="42" w16cid:durableId="3654477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2FA"/>
    <w:rsid w:val="000005B0"/>
    <w:rsid w:val="00000875"/>
    <w:rsid w:val="00000C86"/>
    <w:rsid w:val="000011BD"/>
    <w:rsid w:val="000016E4"/>
    <w:rsid w:val="00001713"/>
    <w:rsid w:val="000019CF"/>
    <w:rsid w:val="00001EBA"/>
    <w:rsid w:val="000022B4"/>
    <w:rsid w:val="00002F20"/>
    <w:rsid w:val="00003871"/>
    <w:rsid w:val="00003D9D"/>
    <w:rsid w:val="00004904"/>
    <w:rsid w:val="00004A15"/>
    <w:rsid w:val="00004C02"/>
    <w:rsid w:val="000055DE"/>
    <w:rsid w:val="000057A4"/>
    <w:rsid w:val="00005F37"/>
    <w:rsid w:val="00006180"/>
    <w:rsid w:val="00006709"/>
    <w:rsid w:val="000067DE"/>
    <w:rsid w:val="0000767F"/>
    <w:rsid w:val="00010D7D"/>
    <w:rsid w:val="00010E41"/>
    <w:rsid w:val="000116DD"/>
    <w:rsid w:val="00012486"/>
    <w:rsid w:val="000125DD"/>
    <w:rsid w:val="000127CF"/>
    <w:rsid w:val="000127D4"/>
    <w:rsid w:val="00012D2F"/>
    <w:rsid w:val="00012D9A"/>
    <w:rsid w:val="00013423"/>
    <w:rsid w:val="000137BE"/>
    <w:rsid w:val="00014205"/>
    <w:rsid w:val="00014FE4"/>
    <w:rsid w:val="0001572E"/>
    <w:rsid w:val="000174DA"/>
    <w:rsid w:val="000174E9"/>
    <w:rsid w:val="00017E7A"/>
    <w:rsid w:val="000203CB"/>
    <w:rsid w:val="00020C19"/>
    <w:rsid w:val="00020C29"/>
    <w:rsid w:val="00020DA4"/>
    <w:rsid w:val="00020F9C"/>
    <w:rsid w:val="00020FA9"/>
    <w:rsid w:val="0002119C"/>
    <w:rsid w:val="00021CC7"/>
    <w:rsid w:val="00022419"/>
    <w:rsid w:val="000227D3"/>
    <w:rsid w:val="0002358E"/>
    <w:rsid w:val="000237F5"/>
    <w:rsid w:val="00023EEC"/>
    <w:rsid w:val="00023F38"/>
    <w:rsid w:val="0002498A"/>
    <w:rsid w:val="000250B6"/>
    <w:rsid w:val="00025347"/>
    <w:rsid w:val="00025E02"/>
    <w:rsid w:val="000261C7"/>
    <w:rsid w:val="0002637F"/>
    <w:rsid w:val="0002641E"/>
    <w:rsid w:val="000276FC"/>
    <w:rsid w:val="0002772B"/>
    <w:rsid w:val="000278E5"/>
    <w:rsid w:val="0002791E"/>
    <w:rsid w:val="0003044E"/>
    <w:rsid w:val="000304EF"/>
    <w:rsid w:val="000305FE"/>
    <w:rsid w:val="0003088A"/>
    <w:rsid w:val="000318F3"/>
    <w:rsid w:val="000319C2"/>
    <w:rsid w:val="00031E8A"/>
    <w:rsid w:val="000323CA"/>
    <w:rsid w:val="000324FC"/>
    <w:rsid w:val="00033575"/>
    <w:rsid w:val="000338F3"/>
    <w:rsid w:val="00033A0C"/>
    <w:rsid w:val="00033BDC"/>
    <w:rsid w:val="00033E7A"/>
    <w:rsid w:val="00034035"/>
    <w:rsid w:val="000342E8"/>
    <w:rsid w:val="0003445D"/>
    <w:rsid w:val="000346FF"/>
    <w:rsid w:val="00034A9A"/>
    <w:rsid w:val="00034EE1"/>
    <w:rsid w:val="0003500D"/>
    <w:rsid w:val="000356B9"/>
    <w:rsid w:val="0003623C"/>
    <w:rsid w:val="000363B0"/>
    <w:rsid w:val="000363C3"/>
    <w:rsid w:val="000368C6"/>
    <w:rsid w:val="00036A9F"/>
    <w:rsid w:val="00036C7E"/>
    <w:rsid w:val="00036EF3"/>
    <w:rsid w:val="00037777"/>
    <w:rsid w:val="000400EB"/>
    <w:rsid w:val="000413B9"/>
    <w:rsid w:val="00041E8D"/>
    <w:rsid w:val="000422D2"/>
    <w:rsid w:val="000425ED"/>
    <w:rsid w:val="0004297B"/>
    <w:rsid w:val="00042AE0"/>
    <w:rsid w:val="00042D3C"/>
    <w:rsid w:val="00043235"/>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0622"/>
    <w:rsid w:val="00050BAE"/>
    <w:rsid w:val="00051049"/>
    <w:rsid w:val="000511E4"/>
    <w:rsid w:val="00051328"/>
    <w:rsid w:val="000515A4"/>
    <w:rsid w:val="00051DFA"/>
    <w:rsid w:val="00051F65"/>
    <w:rsid w:val="00052621"/>
    <w:rsid w:val="00052B89"/>
    <w:rsid w:val="000532EA"/>
    <w:rsid w:val="00053CF8"/>
    <w:rsid w:val="000549A4"/>
    <w:rsid w:val="00055740"/>
    <w:rsid w:val="0005584E"/>
    <w:rsid w:val="00055DD8"/>
    <w:rsid w:val="00055F7E"/>
    <w:rsid w:val="00056379"/>
    <w:rsid w:val="00056602"/>
    <w:rsid w:val="00056B5D"/>
    <w:rsid w:val="00056C52"/>
    <w:rsid w:val="00056CDA"/>
    <w:rsid w:val="000570F6"/>
    <w:rsid w:val="000578B0"/>
    <w:rsid w:val="00060C01"/>
    <w:rsid w:val="00061B3B"/>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535"/>
    <w:rsid w:val="00073619"/>
    <w:rsid w:val="00073DF1"/>
    <w:rsid w:val="00074D8C"/>
    <w:rsid w:val="00074F36"/>
    <w:rsid w:val="00075131"/>
    <w:rsid w:val="00075475"/>
    <w:rsid w:val="00076854"/>
    <w:rsid w:val="00076930"/>
    <w:rsid w:val="00076AB7"/>
    <w:rsid w:val="00076C34"/>
    <w:rsid w:val="00076FDE"/>
    <w:rsid w:val="00077012"/>
    <w:rsid w:val="00077805"/>
    <w:rsid w:val="000778DF"/>
    <w:rsid w:val="0007797D"/>
    <w:rsid w:val="0008045B"/>
    <w:rsid w:val="000806A5"/>
    <w:rsid w:val="000808BB"/>
    <w:rsid w:val="000812E9"/>
    <w:rsid w:val="0008166F"/>
    <w:rsid w:val="0008187C"/>
    <w:rsid w:val="00081CE3"/>
    <w:rsid w:val="00081EA2"/>
    <w:rsid w:val="000823B8"/>
    <w:rsid w:val="000824BE"/>
    <w:rsid w:val="000827A2"/>
    <w:rsid w:val="000829C2"/>
    <w:rsid w:val="00082BAD"/>
    <w:rsid w:val="00083DB1"/>
    <w:rsid w:val="000840BB"/>
    <w:rsid w:val="00084321"/>
    <w:rsid w:val="00084CE2"/>
    <w:rsid w:val="00086353"/>
    <w:rsid w:val="00086A73"/>
    <w:rsid w:val="000873F3"/>
    <w:rsid w:val="00087FC5"/>
    <w:rsid w:val="00090141"/>
    <w:rsid w:val="00090358"/>
    <w:rsid w:val="00090524"/>
    <w:rsid w:val="000905A4"/>
    <w:rsid w:val="000906C6"/>
    <w:rsid w:val="0009086F"/>
    <w:rsid w:val="00090921"/>
    <w:rsid w:val="00090CF1"/>
    <w:rsid w:val="00090F0A"/>
    <w:rsid w:val="00091517"/>
    <w:rsid w:val="00091C56"/>
    <w:rsid w:val="00091E69"/>
    <w:rsid w:val="000924CF"/>
    <w:rsid w:val="00092864"/>
    <w:rsid w:val="00092CEE"/>
    <w:rsid w:val="000935CE"/>
    <w:rsid w:val="00093A25"/>
    <w:rsid w:val="00093CBB"/>
    <w:rsid w:val="000946CF"/>
    <w:rsid w:val="000947A7"/>
    <w:rsid w:val="00094D05"/>
    <w:rsid w:val="00094FAB"/>
    <w:rsid w:val="00095723"/>
    <w:rsid w:val="000957F8"/>
    <w:rsid w:val="000959AA"/>
    <w:rsid w:val="00096088"/>
    <w:rsid w:val="000961C2"/>
    <w:rsid w:val="000966B5"/>
    <w:rsid w:val="00096DAD"/>
    <w:rsid w:val="00097698"/>
    <w:rsid w:val="000A12BD"/>
    <w:rsid w:val="000A14CA"/>
    <w:rsid w:val="000A1803"/>
    <w:rsid w:val="000A268A"/>
    <w:rsid w:val="000A3066"/>
    <w:rsid w:val="000A30BB"/>
    <w:rsid w:val="000A3166"/>
    <w:rsid w:val="000A3459"/>
    <w:rsid w:val="000A39ED"/>
    <w:rsid w:val="000A4564"/>
    <w:rsid w:val="000A48A7"/>
    <w:rsid w:val="000A4906"/>
    <w:rsid w:val="000A4CA1"/>
    <w:rsid w:val="000A5188"/>
    <w:rsid w:val="000A67DB"/>
    <w:rsid w:val="000A6A15"/>
    <w:rsid w:val="000A70D2"/>
    <w:rsid w:val="000A7529"/>
    <w:rsid w:val="000A7600"/>
    <w:rsid w:val="000A76AE"/>
    <w:rsid w:val="000A79BF"/>
    <w:rsid w:val="000A7A89"/>
    <w:rsid w:val="000A7D1E"/>
    <w:rsid w:val="000B001C"/>
    <w:rsid w:val="000B022E"/>
    <w:rsid w:val="000B0B59"/>
    <w:rsid w:val="000B0F68"/>
    <w:rsid w:val="000B1340"/>
    <w:rsid w:val="000B1F84"/>
    <w:rsid w:val="000B281C"/>
    <w:rsid w:val="000B2D37"/>
    <w:rsid w:val="000B3378"/>
    <w:rsid w:val="000B397F"/>
    <w:rsid w:val="000B3E20"/>
    <w:rsid w:val="000B4B43"/>
    <w:rsid w:val="000B5102"/>
    <w:rsid w:val="000B5713"/>
    <w:rsid w:val="000B5A40"/>
    <w:rsid w:val="000B60EC"/>
    <w:rsid w:val="000B63F8"/>
    <w:rsid w:val="000B6828"/>
    <w:rsid w:val="000B6D6D"/>
    <w:rsid w:val="000B739E"/>
    <w:rsid w:val="000B7812"/>
    <w:rsid w:val="000B7C8D"/>
    <w:rsid w:val="000C00E2"/>
    <w:rsid w:val="000C02E3"/>
    <w:rsid w:val="000C0A40"/>
    <w:rsid w:val="000C0D96"/>
    <w:rsid w:val="000C116A"/>
    <w:rsid w:val="000C120B"/>
    <w:rsid w:val="000C13A2"/>
    <w:rsid w:val="000C13EF"/>
    <w:rsid w:val="000C2754"/>
    <w:rsid w:val="000C28A5"/>
    <w:rsid w:val="000C2D17"/>
    <w:rsid w:val="000C2D20"/>
    <w:rsid w:val="000C2D67"/>
    <w:rsid w:val="000C32FB"/>
    <w:rsid w:val="000C3810"/>
    <w:rsid w:val="000C465A"/>
    <w:rsid w:val="000C48CA"/>
    <w:rsid w:val="000C4C5C"/>
    <w:rsid w:val="000C4D9C"/>
    <w:rsid w:val="000C510F"/>
    <w:rsid w:val="000C51ED"/>
    <w:rsid w:val="000C56F9"/>
    <w:rsid w:val="000C5766"/>
    <w:rsid w:val="000C5C5B"/>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2E58"/>
    <w:rsid w:val="000D3443"/>
    <w:rsid w:val="000D3A32"/>
    <w:rsid w:val="000D3AA3"/>
    <w:rsid w:val="000D4249"/>
    <w:rsid w:val="000D4733"/>
    <w:rsid w:val="000D4A72"/>
    <w:rsid w:val="000D5800"/>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E7F13"/>
    <w:rsid w:val="000F0D54"/>
    <w:rsid w:val="000F0FD5"/>
    <w:rsid w:val="000F1BFF"/>
    <w:rsid w:val="000F1F63"/>
    <w:rsid w:val="000F1F83"/>
    <w:rsid w:val="000F22F4"/>
    <w:rsid w:val="000F2302"/>
    <w:rsid w:val="000F29D0"/>
    <w:rsid w:val="000F37E5"/>
    <w:rsid w:val="000F3E64"/>
    <w:rsid w:val="000F430C"/>
    <w:rsid w:val="000F4ADD"/>
    <w:rsid w:val="000F4C2A"/>
    <w:rsid w:val="000F4F5D"/>
    <w:rsid w:val="000F58E8"/>
    <w:rsid w:val="000F5981"/>
    <w:rsid w:val="000F60B1"/>
    <w:rsid w:val="000F6297"/>
    <w:rsid w:val="000F6E9D"/>
    <w:rsid w:val="000F731E"/>
    <w:rsid w:val="000F7480"/>
    <w:rsid w:val="000F7F8C"/>
    <w:rsid w:val="00100085"/>
    <w:rsid w:val="001003AC"/>
    <w:rsid w:val="0010040B"/>
    <w:rsid w:val="001005BD"/>
    <w:rsid w:val="00100F02"/>
    <w:rsid w:val="001015A8"/>
    <w:rsid w:val="00101ABB"/>
    <w:rsid w:val="00101C28"/>
    <w:rsid w:val="00101E7F"/>
    <w:rsid w:val="00102E3C"/>
    <w:rsid w:val="001032F2"/>
    <w:rsid w:val="0010338C"/>
    <w:rsid w:val="00103576"/>
    <w:rsid w:val="00103F1B"/>
    <w:rsid w:val="00104529"/>
    <w:rsid w:val="00104BF9"/>
    <w:rsid w:val="001050A6"/>
    <w:rsid w:val="00105194"/>
    <w:rsid w:val="00105C96"/>
    <w:rsid w:val="0010625B"/>
    <w:rsid w:val="00106A8F"/>
    <w:rsid w:val="00106F21"/>
    <w:rsid w:val="001075F0"/>
    <w:rsid w:val="001078A4"/>
    <w:rsid w:val="001119B5"/>
    <w:rsid w:val="00111BA6"/>
    <w:rsid w:val="00111DF0"/>
    <w:rsid w:val="00111EEA"/>
    <w:rsid w:val="00112208"/>
    <w:rsid w:val="0011224A"/>
    <w:rsid w:val="00112482"/>
    <w:rsid w:val="001126CE"/>
    <w:rsid w:val="00113051"/>
    <w:rsid w:val="001131DC"/>
    <w:rsid w:val="001132E3"/>
    <w:rsid w:val="00113802"/>
    <w:rsid w:val="0011383B"/>
    <w:rsid w:val="0011431F"/>
    <w:rsid w:val="0011435D"/>
    <w:rsid w:val="00114383"/>
    <w:rsid w:val="00114BDE"/>
    <w:rsid w:val="00114C31"/>
    <w:rsid w:val="00115059"/>
    <w:rsid w:val="0011512B"/>
    <w:rsid w:val="00115739"/>
    <w:rsid w:val="00116445"/>
    <w:rsid w:val="00116880"/>
    <w:rsid w:val="00116C57"/>
    <w:rsid w:val="00117C1F"/>
    <w:rsid w:val="00120390"/>
    <w:rsid w:val="00120C8F"/>
    <w:rsid w:val="001212F3"/>
    <w:rsid w:val="0012212C"/>
    <w:rsid w:val="001221B3"/>
    <w:rsid w:val="001225F4"/>
    <w:rsid w:val="00122B00"/>
    <w:rsid w:val="00122EE4"/>
    <w:rsid w:val="00123905"/>
    <w:rsid w:val="00123DEA"/>
    <w:rsid w:val="00123F49"/>
    <w:rsid w:val="0012447B"/>
    <w:rsid w:val="001257B3"/>
    <w:rsid w:val="00125C99"/>
    <w:rsid w:val="00125E4F"/>
    <w:rsid w:val="0012769F"/>
    <w:rsid w:val="0012781A"/>
    <w:rsid w:val="001279BC"/>
    <w:rsid w:val="00127A46"/>
    <w:rsid w:val="00127D24"/>
    <w:rsid w:val="00130139"/>
    <w:rsid w:val="001301AA"/>
    <w:rsid w:val="001301F4"/>
    <w:rsid w:val="00130330"/>
    <w:rsid w:val="00130926"/>
    <w:rsid w:val="00130E9A"/>
    <w:rsid w:val="00131534"/>
    <w:rsid w:val="001316F9"/>
    <w:rsid w:val="001326F5"/>
    <w:rsid w:val="00133F60"/>
    <w:rsid w:val="00134295"/>
    <w:rsid w:val="00134564"/>
    <w:rsid w:val="00134656"/>
    <w:rsid w:val="00134717"/>
    <w:rsid w:val="00134A95"/>
    <w:rsid w:val="00134C0A"/>
    <w:rsid w:val="00135D81"/>
    <w:rsid w:val="00135F1C"/>
    <w:rsid w:val="00136DFB"/>
    <w:rsid w:val="00136F14"/>
    <w:rsid w:val="00137031"/>
    <w:rsid w:val="00137323"/>
    <w:rsid w:val="00137720"/>
    <w:rsid w:val="00140007"/>
    <w:rsid w:val="0014000D"/>
    <w:rsid w:val="001408BF"/>
    <w:rsid w:val="001411FA"/>
    <w:rsid w:val="00141240"/>
    <w:rsid w:val="00141AAC"/>
    <w:rsid w:val="00141C34"/>
    <w:rsid w:val="00141F73"/>
    <w:rsid w:val="00142057"/>
    <w:rsid w:val="001420D3"/>
    <w:rsid w:val="00142271"/>
    <w:rsid w:val="00142AE0"/>
    <w:rsid w:val="001430E4"/>
    <w:rsid w:val="00143210"/>
    <w:rsid w:val="0014361B"/>
    <w:rsid w:val="001436C0"/>
    <w:rsid w:val="0014439D"/>
    <w:rsid w:val="00144449"/>
    <w:rsid w:val="001444AE"/>
    <w:rsid w:val="0014495A"/>
    <w:rsid w:val="001450D8"/>
    <w:rsid w:val="0014530B"/>
    <w:rsid w:val="00145585"/>
    <w:rsid w:val="00145CE4"/>
    <w:rsid w:val="00145E66"/>
    <w:rsid w:val="00146028"/>
    <w:rsid w:val="0014606C"/>
    <w:rsid w:val="00146323"/>
    <w:rsid w:val="001464E6"/>
    <w:rsid w:val="001468D3"/>
    <w:rsid w:val="00146A1D"/>
    <w:rsid w:val="001475B4"/>
    <w:rsid w:val="0014765E"/>
    <w:rsid w:val="001477D9"/>
    <w:rsid w:val="00147919"/>
    <w:rsid w:val="00147E84"/>
    <w:rsid w:val="00150D23"/>
    <w:rsid w:val="00151360"/>
    <w:rsid w:val="0015147B"/>
    <w:rsid w:val="00151EC6"/>
    <w:rsid w:val="00151F7F"/>
    <w:rsid w:val="00152559"/>
    <w:rsid w:val="001526A4"/>
    <w:rsid w:val="00152DC7"/>
    <w:rsid w:val="00153ECC"/>
    <w:rsid w:val="001540EE"/>
    <w:rsid w:val="00154324"/>
    <w:rsid w:val="00154835"/>
    <w:rsid w:val="00154844"/>
    <w:rsid w:val="00154936"/>
    <w:rsid w:val="00155213"/>
    <w:rsid w:val="00155426"/>
    <w:rsid w:val="0015566A"/>
    <w:rsid w:val="001566EF"/>
    <w:rsid w:val="001600E7"/>
    <w:rsid w:val="00160135"/>
    <w:rsid w:val="001601B7"/>
    <w:rsid w:val="001605F6"/>
    <w:rsid w:val="001607B0"/>
    <w:rsid w:val="00160950"/>
    <w:rsid w:val="00160BCC"/>
    <w:rsid w:val="00160C2F"/>
    <w:rsid w:val="0016157F"/>
    <w:rsid w:val="00163194"/>
    <w:rsid w:val="0016379F"/>
    <w:rsid w:val="00164393"/>
    <w:rsid w:val="00164650"/>
    <w:rsid w:val="001646C4"/>
    <w:rsid w:val="0016495C"/>
    <w:rsid w:val="00165023"/>
    <w:rsid w:val="0016536C"/>
    <w:rsid w:val="00165848"/>
    <w:rsid w:val="00165C84"/>
    <w:rsid w:val="0016619A"/>
    <w:rsid w:val="0016737C"/>
    <w:rsid w:val="00167523"/>
    <w:rsid w:val="00167ACC"/>
    <w:rsid w:val="00167C49"/>
    <w:rsid w:val="00167E47"/>
    <w:rsid w:val="00170227"/>
    <w:rsid w:val="001705DD"/>
    <w:rsid w:val="00170827"/>
    <w:rsid w:val="00170906"/>
    <w:rsid w:val="00170D8B"/>
    <w:rsid w:val="001717D8"/>
    <w:rsid w:val="001718C8"/>
    <w:rsid w:val="0017196A"/>
    <w:rsid w:val="00171974"/>
    <w:rsid w:val="001723C2"/>
    <w:rsid w:val="00172626"/>
    <w:rsid w:val="00172720"/>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0DE"/>
    <w:rsid w:val="0018169C"/>
    <w:rsid w:val="00181A00"/>
    <w:rsid w:val="00181EF6"/>
    <w:rsid w:val="00182557"/>
    <w:rsid w:val="001828FA"/>
    <w:rsid w:val="001833EB"/>
    <w:rsid w:val="00183683"/>
    <w:rsid w:val="00183760"/>
    <w:rsid w:val="00183BAB"/>
    <w:rsid w:val="001844BF"/>
    <w:rsid w:val="0018457A"/>
    <w:rsid w:val="001848E3"/>
    <w:rsid w:val="00184AFA"/>
    <w:rsid w:val="0018538B"/>
    <w:rsid w:val="00185C24"/>
    <w:rsid w:val="00185D6F"/>
    <w:rsid w:val="00185EB7"/>
    <w:rsid w:val="0018633B"/>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66C"/>
    <w:rsid w:val="001958D2"/>
    <w:rsid w:val="00195C36"/>
    <w:rsid w:val="00195C83"/>
    <w:rsid w:val="00195D25"/>
    <w:rsid w:val="001966C7"/>
    <w:rsid w:val="00196CCE"/>
    <w:rsid w:val="00196DE5"/>
    <w:rsid w:val="001A00B5"/>
    <w:rsid w:val="001A00D1"/>
    <w:rsid w:val="001A061B"/>
    <w:rsid w:val="001A0A42"/>
    <w:rsid w:val="001A0D91"/>
    <w:rsid w:val="001A17CF"/>
    <w:rsid w:val="001A1B51"/>
    <w:rsid w:val="001A242D"/>
    <w:rsid w:val="001A2524"/>
    <w:rsid w:val="001A2916"/>
    <w:rsid w:val="001A2E1D"/>
    <w:rsid w:val="001A30DF"/>
    <w:rsid w:val="001A33A2"/>
    <w:rsid w:val="001A4140"/>
    <w:rsid w:val="001A4CC0"/>
    <w:rsid w:val="001A5CCA"/>
    <w:rsid w:val="001A64FF"/>
    <w:rsid w:val="001A65AD"/>
    <w:rsid w:val="001A6DEF"/>
    <w:rsid w:val="001A78F3"/>
    <w:rsid w:val="001A7B3C"/>
    <w:rsid w:val="001A7C6A"/>
    <w:rsid w:val="001B023A"/>
    <w:rsid w:val="001B0475"/>
    <w:rsid w:val="001B0722"/>
    <w:rsid w:val="001B10ED"/>
    <w:rsid w:val="001B148A"/>
    <w:rsid w:val="001B1525"/>
    <w:rsid w:val="001B2251"/>
    <w:rsid w:val="001B239A"/>
    <w:rsid w:val="001B23A7"/>
    <w:rsid w:val="001B2974"/>
    <w:rsid w:val="001B2D83"/>
    <w:rsid w:val="001B31A7"/>
    <w:rsid w:val="001B3883"/>
    <w:rsid w:val="001B3A28"/>
    <w:rsid w:val="001B3AE9"/>
    <w:rsid w:val="001B52FD"/>
    <w:rsid w:val="001B58FA"/>
    <w:rsid w:val="001B5901"/>
    <w:rsid w:val="001B60AB"/>
    <w:rsid w:val="001B637F"/>
    <w:rsid w:val="001B7774"/>
    <w:rsid w:val="001B7BBB"/>
    <w:rsid w:val="001C0672"/>
    <w:rsid w:val="001C09E0"/>
    <w:rsid w:val="001C0B89"/>
    <w:rsid w:val="001C0BD0"/>
    <w:rsid w:val="001C1063"/>
    <w:rsid w:val="001C15DE"/>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1DE8"/>
    <w:rsid w:val="001D2B10"/>
    <w:rsid w:val="001D320E"/>
    <w:rsid w:val="001D3F11"/>
    <w:rsid w:val="001D4EED"/>
    <w:rsid w:val="001D50E7"/>
    <w:rsid w:val="001D52FB"/>
    <w:rsid w:val="001D5AED"/>
    <w:rsid w:val="001D603B"/>
    <w:rsid w:val="001D6114"/>
    <w:rsid w:val="001D69F7"/>
    <w:rsid w:val="001D6E1A"/>
    <w:rsid w:val="001D703A"/>
    <w:rsid w:val="001D7080"/>
    <w:rsid w:val="001D718A"/>
    <w:rsid w:val="001D72D3"/>
    <w:rsid w:val="001D7BE3"/>
    <w:rsid w:val="001E030B"/>
    <w:rsid w:val="001E0910"/>
    <w:rsid w:val="001E0C17"/>
    <w:rsid w:val="001E0EB0"/>
    <w:rsid w:val="001E19A4"/>
    <w:rsid w:val="001E1A97"/>
    <w:rsid w:val="001E2A57"/>
    <w:rsid w:val="001E2B90"/>
    <w:rsid w:val="001E3191"/>
    <w:rsid w:val="001E348D"/>
    <w:rsid w:val="001E34BA"/>
    <w:rsid w:val="001E409A"/>
    <w:rsid w:val="001E4E9A"/>
    <w:rsid w:val="001E5F37"/>
    <w:rsid w:val="001E6270"/>
    <w:rsid w:val="001E6BF2"/>
    <w:rsid w:val="001E6E2B"/>
    <w:rsid w:val="001E7472"/>
    <w:rsid w:val="001E75A9"/>
    <w:rsid w:val="001E7B78"/>
    <w:rsid w:val="001E7DF5"/>
    <w:rsid w:val="001F01F5"/>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8DA"/>
    <w:rsid w:val="00200DA6"/>
    <w:rsid w:val="00200FC5"/>
    <w:rsid w:val="0020184D"/>
    <w:rsid w:val="00202419"/>
    <w:rsid w:val="00202923"/>
    <w:rsid w:val="002032DE"/>
    <w:rsid w:val="0020468D"/>
    <w:rsid w:val="0020482B"/>
    <w:rsid w:val="00204CA1"/>
    <w:rsid w:val="002052C9"/>
    <w:rsid w:val="00205853"/>
    <w:rsid w:val="0020590D"/>
    <w:rsid w:val="002067B4"/>
    <w:rsid w:val="00207117"/>
    <w:rsid w:val="0020752C"/>
    <w:rsid w:val="00207984"/>
    <w:rsid w:val="00207AE9"/>
    <w:rsid w:val="00207B60"/>
    <w:rsid w:val="002107FF"/>
    <w:rsid w:val="00211165"/>
    <w:rsid w:val="002111DB"/>
    <w:rsid w:val="002114D6"/>
    <w:rsid w:val="00211674"/>
    <w:rsid w:val="00212277"/>
    <w:rsid w:val="00214439"/>
    <w:rsid w:val="002148F5"/>
    <w:rsid w:val="00214D81"/>
    <w:rsid w:val="0021525D"/>
    <w:rsid w:val="002152A4"/>
    <w:rsid w:val="002157D8"/>
    <w:rsid w:val="002157E6"/>
    <w:rsid w:val="00215D14"/>
    <w:rsid w:val="00215DC3"/>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EA2"/>
    <w:rsid w:val="00226F32"/>
    <w:rsid w:val="0023078C"/>
    <w:rsid w:val="00230C0D"/>
    <w:rsid w:val="00230DC6"/>
    <w:rsid w:val="0023190D"/>
    <w:rsid w:val="00231B11"/>
    <w:rsid w:val="0023200F"/>
    <w:rsid w:val="00232575"/>
    <w:rsid w:val="00232B34"/>
    <w:rsid w:val="00232D3D"/>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3F5"/>
    <w:rsid w:val="00241872"/>
    <w:rsid w:val="00241F3E"/>
    <w:rsid w:val="00243241"/>
    <w:rsid w:val="00243391"/>
    <w:rsid w:val="00243761"/>
    <w:rsid w:val="00243B12"/>
    <w:rsid w:val="00243BF8"/>
    <w:rsid w:val="00243DEB"/>
    <w:rsid w:val="00244327"/>
    <w:rsid w:val="002448BE"/>
    <w:rsid w:val="00245998"/>
    <w:rsid w:val="00245B17"/>
    <w:rsid w:val="002479AC"/>
    <w:rsid w:val="002507B7"/>
    <w:rsid w:val="00250DE6"/>
    <w:rsid w:val="00250F57"/>
    <w:rsid w:val="00251344"/>
    <w:rsid w:val="00251C85"/>
    <w:rsid w:val="00252184"/>
    <w:rsid w:val="002527A0"/>
    <w:rsid w:val="0025372B"/>
    <w:rsid w:val="00253964"/>
    <w:rsid w:val="00253DC7"/>
    <w:rsid w:val="00254B54"/>
    <w:rsid w:val="00254C0B"/>
    <w:rsid w:val="00254D8F"/>
    <w:rsid w:val="0025560D"/>
    <w:rsid w:val="00255AE0"/>
    <w:rsid w:val="00256359"/>
    <w:rsid w:val="00256512"/>
    <w:rsid w:val="0025686E"/>
    <w:rsid w:val="00257049"/>
    <w:rsid w:val="002606AB"/>
    <w:rsid w:val="00260E7D"/>
    <w:rsid w:val="002616DA"/>
    <w:rsid w:val="00262B75"/>
    <w:rsid w:val="00262BA8"/>
    <w:rsid w:val="0026309C"/>
    <w:rsid w:val="00263687"/>
    <w:rsid w:val="00263F93"/>
    <w:rsid w:val="0026418A"/>
    <w:rsid w:val="002644C3"/>
    <w:rsid w:val="0026488A"/>
    <w:rsid w:val="00264E31"/>
    <w:rsid w:val="00265247"/>
    <w:rsid w:val="00265BDF"/>
    <w:rsid w:val="002660C8"/>
    <w:rsid w:val="00266334"/>
    <w:rsid w:val="002664E5"/>
    <w:rsid w:val="0026675F"/>
    <w:rsid w:val="002676BB"/>
    <w:rsid w:val="00270222"/>
    <w:rsid w:val="00270A55"/>
    <w:rsid w:val="00270AED"/>
    <w:rsid w:val="00270B0C"/>
    <w:rsid w:val="00270F8F"/>
    <w:rsid w:val="00271414"/>
    <w:rsid w:val="00271C16"/>
    <w:rsid w:val="00271E90"/>
    <w:rsid w:val="0027225B"/>
    <w:rsid w:val="00272BCC"/>
    <w:rsid w:val="00272D07"/>
    <w:rsid w:val="00274277"/>
    <w:rsid w:val="0027429B"/>
    <w:rsid w:val="002743AB"/>
    <w:rsid w:val="002747E7"/>
    <w:rsid w:val="0027481B"/>
    <w:rsid w:val="00274B71"/>
    <w:rsid w:val="00274FA7"/>
    <w:rsid w:val="0027575F"/>
    <w:rsid w:val="00275F1D"/>
    <w:rsid w:val="002767C0"/>
    <w:rsid w:val="00277198"/>
    <w:rsid w:val="0027758B"/>
    <w:rsid w:val="002777BE"/>
    <w:rsid w:val="00277BD7"/>
    <w:rsid w:val="00280237"/>
    <w:rsid w:val="00281184"/>
    <w:rsid w:val="0028174D"/>
    <w:rsid w:val="0028206E"/>
    <w:rsid w:val="00282990"/>
    <w:rsid w:val="0028345B"/>
    <w:rsid w:val="002835C6"/>
    <w:rsid w:val="0028370A"/>
    <w:rsid w:val="002839D0"/>
    <w:rsid w:val="00283CD0"/>
    <w:rsid w:val="00284340"/>
    <w:rsid w:val="00284B09"/>
    <w:rsid w:val="002852DA"/>
    <w:rsid w:val="0028570B"/>
    <w:rsid w:val="00286484"/>
    <w:rsid w:val="00286645"/>
    <w:rsid w:val="00286B3E"/>
    <w:rsid w:val="002875D1"/>
    <w:rsid w:val="0028774B"/>
    <w:rsid w:val="00287A2D"/>
    <w:rsid w:val="00287F9F"/>
    <w:rsid w:val="00290131"/>
    <w:rsid w:val="0029078C"/>
    <w:rsid w:val="00290BC3"/>
    <w:rsid w:val="00291055"/>
    <w:rsid w:val="002912A2"/>
    <w:rsid w:val="00291F83"/>
    <w:rsid w:val="00292834"/>
    <w:rsid w:val="00292E57"/>
    <w:rsid w:val="00293DCA"/>
    <w:rsid w:val="00294003"/>
    <w:rsid w:val="0029414D"/>
    <w:rsid w:val="00294283"/>
    <w:rsid w:val="002953A7"/>
    <w:rsid w:val="002955DA"/>
    <w:rsid w:val="00295B93"/>
    <w:rsid w:val="00295BE6"/>
    <w:rsid w:val="00295C79"/>
    <w:rsid w:val="00295F51"/>
    <w:rsid w:val="00295FBC"/>
    <w:rsid w:val="002962BC"/>
    <w:rsid w:val="00296664"/>
    <w:rsid w:val="00296B9B"/>
    <w:rsid w:val="00296DB6"/>
    <w:rsid w:val="00296E58"/>
    <w:rsid w:val="002972BD"/>
    <w:rsid w:val="00297394"/>
    <w:rsid w:val="00297919"/>
    <w:rsid w:val="00297CD2"/>
    <w:rsid w:val="00297D5C"/>
    <w:rsid w:val="00297DF1"/>
    <w:rsid w:val="002A0610"/>
    <w:rsid w:val="002A0AC6"/>
    <w:rsid w:val="002A1488"/>
    <w:rsid w:val="002A154F"/>
    <w:rsid w:val="002A1E98"/>
    <w:rsid w:val="002A2C3A"/>
    <w:rsid w:val="002A32C9"/>
    <w:rsid w:val="002A34D1"/>
    <w:rsid w:val="002A3545"/>
    <w:rsid w:val="002A37D2"/>
    <w:rsid w:val="002A3A06"/>
    <w:rsid w:val="002A3FE1"/>
    <w:rsid w:val="002A407B"/>
    <w:rsid w:val="002A40C8"/>
    <w:rsid w:val="002A41EE"/>
    <w:rsid w:val="002A446C"/>
    <w:rsid w:val="002A4638"/>
    <w:rsid w:val="002A4803"/>
    <w:rsid w:val="002A4AAF"/>
    <w:rsid w:val="002A4B5D"/>
    <w:rsid w:val="002A51AB"/>
    <w:rsid w:val="002A5312"/>
    <w:rsid w:val="002A5EB6"/>
    <w:rsid w:val="002A631B"/>
    <w:rsid w:val="002A69EB"/>
    <w:rsid w:val="002A70AF"/>
    <w:rsid w:val="002A7587"/>
    <w:rsid w:val="002A7FCA"/>
    <w:rsid w:val="002B0DD0"/>
    <w:rsid w:val="002B1287"/>
    <w:rsid w:val="002B19B0"/>
    <w:rsid w:val="002B21BF"/>
    <w:rsid w:val="002B23BF"/>
    <w:rsid w:val="002B23EA"/>
    <w:rsid w:val="002B273A"/>
    <w:rsid w:val="002B4BA4"/>
    <w:rsid w:val="002B5823"/>
    <w:rsid w:val="002B5843"/>
    <w:rsid w:val="002B5FD8"/>
    <w:rsid w:val="002B6411"/>
    <w:rsid w:val="002B6481"/>
    <w:rsid w:val="002B668A"/>
    <w:rsid w:val="002B675B"/>
    <w:rsid w:val="002B6C49"/>
    <w:rsid w:val="002B6DD2"/>
    <w:rsid w:val="002B6EFF"/>
    <w:rsid w:val="002B6FA3"/>
    <w:rsid w:val="002B7FC4"/>
    <w:rsid w:val="002C037F"/>
    <w:rsid w:val="002C03D0"/>
    <w:rsid w:val="002C094F"/>
    <w:rsid w:val="002C0D21"/>
    <w:rsid w:val="002C0FA0"/>
    <w:rsid w:val="002C258A"/>
    <w:rsid w:val="002C2D45"/>
    <w:rsid w:val="002C3548"/>
    <w:rsid w:val="002C3834"/>
    <w:rsid w:val="002C40AA"/>
    <w:rsid w:val="002C4223"/>
    <w:rsid w:val="002C46F7"/>
    <w:rsid w:val="002C47AE"/>
    <w:rsid w:val="002C491B"/>
    <w:rsid w:val="002C5338"/>
    <w:rsid w:val="002C574D"/>
    <w:rsid w:val="002C57DC"/>
    <w:rsid w:val="002C5A56"/>
    <w:rsid w:val="002C644D"/>
    <w:rsid w:val="002D0237"/>
    <w:rsid w:val="002D0B63"/>
    <w:rsid w:val="002D1B96"/>
    <w:rsid w:val="002D2279"/>
    <w:rsid w:val="002D2799"/>
    <w:rsid w:val="002D2B2A"/>
    <w:rsid w:val="002D2B78"/>
    <w:rsid w:val="002D2E92"/>
    <w:rsid w:val="002D3084"/>
    <w:rsid w:val="002D3328"/>
    <w:rsid w:val="002D36C6"/>
    <w:rsid w:val="002D39A6"/>
    <w:rsid w:val="002D3BD5"/>
    <w:rsid w:val="002D445C"/>
    <w:rsid w:val="002D46FA"/>
    <w:rsid w:val="002D494C"/>
    <w:rsid w:val="002D503F"/>
    <w:rsid w:val="002D50C4"/>
    <w:rsid w:val="002D5985"/>
    <w:rsid w:val="002D6210"/>
    <w:rsid w:val="002D6262"/>
    <w:rsid w:val="002D6B04"/>
    <w:rsid w:val="002D6C3B"/>
    <w:rsid w:val="002D79F9"/>
    <w:rsid w:val="002D7E04"/>
    <w:rsid w:val="002E0073"/>
    <w:rsid w:val="002E0341"/>
    <w:rsid w:val="002E039C"/>
    <w:rsid w:val="002E0C28"/>
    <w:rsid w:val="002E0EBD"/>
    <w:rsid w:val="002E1783"/>
    <w:rsid w:val="002E196E"/>
    <w:rsid w:val="002E1C5A"/>
    <w:rsid w:val="002E1D11"/>
    <w:rsid w:val="002E262B"/>
    <w:rsid w:val="002E2C93"/>
    <w:rsid w:val="002E2F1B"/>
    <w:rsid w:val="002E3C05"/>
    <w:rsid w:val="002E3DE6"/>
    <w:rsid w:val="002E4C0E"/>
    <w:rsid w:val="002E53FE"/>
    <w:rsid w:val="002E65C3"/>
    <w:rsid w:val="002E6D6A"/>
    <w:rsid w:val="002E6D8D"/>
    <w:rsid w:val="002E773B"/>
    <w:rsid w:val="002E797D"/>
    <w:rsid w:val="002E798E"/>
    <w:rsid w:val="002E7C85"/>
    <w:rsid w:val="002F03E9"/>
    <w:rsid w:val="002F0A69"/>
    <w:rsid w:val="002F0DC8"/>
    <w:rsid w:val="002F0F64"/>
    <w:rsid w:val="002F129F"/>
    <w:rsid w:val="002F1636"/>
    <w:rsid w:val="002F23E5"/>
    <w:rsid w:val="002F26B3"/>
    <w:rsid w:val="002F2968"/>
    <w:rsid w:val="002F2A95"/>
    <w:rsid w:val="002F2CCE"/>
    <w:rsid w:val="002F2D2B"/>
    <w:rsid w:val="002F3234"/>
    <w:rsid w:val="002F399F"/>
    <w:rsid w:val="002F3D1C"/>
    <w:rsid w:val="002F3DC2"/>
    <w:rsid w:val="002F4687"/>
    <w:rsid w:val="002F5D3A"/>
    <w:rsid w:val="002F5DB9"/>
    <w:rsid w:val="002F614A"/>
    <w:rsid w:val="002F64C7"/>
    <w:rsid w:val="002F68BF"/>
    <w:rsid w:val="002F6F14"/>
    <w:rsid w:val="002F7086"/>
    <w:rsid w:val="00300003"/>
    <w:rsid w:val="003004D4"/>
    <w:rsid w:val="003004EA"/>
    <w:rsid w:val="003013A0"/>
    <w:rsid w:val="003028A1"/>
    <w:rsid w:val="0030306D"/>
    <w:rsid w:val="0030335C"/>
    <w:rsid w:val="00303806"/>
    <w:rsid w:val="00303844"/>
    <w:rsid w:val="00303C20"/>
    <w:rsid w:val="003045C6"/>
    <w:rsid w:val="003052B5"/>
    <w:rsid w:val="00305373"/>
    <w:rsid w:val="00305778"/>
    <w:rsid w:val="003058AE"/>
    <w:rsid w:val="00305996"/>
    <w:rsid w:val="003063FE"/>
    <w:rsid w:val="003069F9"/>
    <w:rsid w:val="00306A91"/>
    <w:rsid w:val="00306FDA"/>
    <w:rsid w:val="00307306"/>
    <w:rsid w:val="00310B20"/>
    <w:rsid w:val="00312133"/>
    <w:rsid w:val="0031224A"/>
    <w:rsid w:val="00312CBC"/>
    <w:rsid w:val="00313898"/>
    <w:rsid w:val="00313EB8"/>
    <w:rsid w:val="00314175"/>
    <w:rsid w:val="00314920"/>
    <w:rsid w:val="00314C4C"/>
    <w:rsid w:val="00314D6F"/>
    <w:rsid w:val="00314EF9"/>
    <w:rsid w:val="0031515C"/>
    <w:rsid w:val="00315932"/>
    <w:rsid w:val="003163E2"/>
    <w:rsid w:val="0031675A"/>
    <w:rsid w:val="00316BF8"/>
    <w:rsid w:val="003172CA"/>
    <w:rsid w:val="00317507"/>
    <w:rsid w:val="0031793B"/>
    <w:rsid w:val="00320188"/>
    <w:rsid w:val="00320282"/>
    <w:rsid w:val="0032082B"/>
    <w:rsid w:val="00320E62"/>
    <w:rsid w:val="00321195"/>
    <w:rsid w:val="003212A6"/>
    <w:rsid w:val="003217BF"/>
    <w:rsid w:val="00321D60"/>
    <w:rsid w:val="003221B4"/>
    <w:rsid w:val="0032220F"/>
    <w:rsid w:val="003226D7"/>
    <w:rsid w:val="00322903"/>
    <w:rsid w:val="00322BDE"/>
    <w:rsid w:val="00322E77"/>
    <w:rsid w:val="00322F17"/>
    <w:rsid w:val="0032326C"/>
    <w:rsid w:val="003233AB"/>
    <w:rsid w:val="0032351B"/>
    <w:rsid w:val="00323E8C"/>
    <w:rsid w:val="00323EE9"/>
    <w:rsid w:val="00324183"/>
    <w:rsid w:val="00324BA0"/>
    <w:rsid w:val="00325E2B"/>
    <w:rsid w:val="00326265"/>
    <w:rsid w:val="00326A2E"/>
    <w:rsid w:val="00326BFB"/>
    <w:rsid w:val="00330432"/>
    <w:rsid w:val="0033069D"/>
    <w:rsid w:val="003306E0"/>
    <w:rsid w:val="003306F3"/>
    <w:rsid w:val="00331C74"/>
    <w:rsid w:val="00332562"/>
    <w:rsid w:val="00332CE0"/>
    <w:rsid w:val="003333C5"/>
    <w:rsid w:val="003339BD"/>
    <w:rsid w:val="00333CA7"/>
    <w:rsid w:val="0033407D"/>
    <w:rsid w:val="003349E3"/>
    <w:rsid w:val="00334AEE"/>
    <w:rsid w:val="00334D20"/>
    <w:rsid w:val="00335F27"/>
    <w:rsid w:val="003360BA"/>
    <w:rsid w:val="003360E3"/>
    <w:rsid w:val="003363AB"/>
    <w:rsid w:val="003377F8"/>
    <w:rsid w:val="003378EB"/>
    <w:rsid w:val="00337EEA"/>
    <w:rsid w:val="0034056C"/>
    <w:rsid w:val="003405C7"/>
    <w:rsid w:val="003408E9"/>
    <w:rsid w:val="00340A1D"/>
    <w:rsid w:val="00340A30"/>
    <w:rsid w:val="003410AB"/>
    <w:rsid w:val="0034190E"/>
    <w:rsid w:val="0034190F"/>
    <w:rsid w:val="00342304"/>
    <w:rsid w:val="003423F6"/>
    <w:rsid w:val="003432E9"/>
    <w:rsid w:val="0034397F"/>
    <w:rsid w:val="00343D69"/>
    <w:rsid w:val="00343ECB"/>
    <w:rsid w:val="00343FC9"/>
    <w:rsid w:val="00344081"/>
    <w:rsid w:val="00344952"/>
    <w:rsid w:val="00345D24"/>
    <w:rsid w:val="003467A6"/>
    <w:rsid w:val="00346892"/>
    <w:rsid w:val="00346B75"/>
    <w:rsid w:val="00346C2E"/>
    <w:rsid w:val="00346C39"/>
    <w:rsid w:val="00346CE3"/>
    <w:rsid w:val="00347687"/>
    <w:rsid w:val="0035007F"/>
    <w:rsid w:val="00350C4F"/>
    <w:rsid w:val="00350F0A"/>
    <w:rsid w:val="00351AF3"/>
    <w:rsid w:val="0035282F"/>
    <w:rsid w:val="00352CAA"/>
    <w:rsid w:val="00353467"/>
    <w:rsid w:val="00353C50"/>
    <w:rsid w:val="00353D89"/>
    <w:rsid w:val="00353EAF"/>
    <w:rsid w:val="00353F0C"/>
    <w:rsid w:val="003545E6"/>
    <w:rsid w:val="0035525B"/>
    <w:rsid w:val="003565D9"/>
    <w:rsid w:val="0035675E"/>
    <w:rsid w:val="00356844"/>
    <w:rsid w:val="00356B41"/>
    <w:rsid w:val="00356BA2"/>
    <w:rsid w:val="0035715D"/>
    <w:rsid w:val="00357417"/>
    <w:rsid w:val="00357A8C"/>
    <w:rsid w:val="00360367"/>
    <w:rsid w:val="00360CF3"/>
    <w:rsid w:val="003612B3"/>
    <w:rsid w:val="00361588"/>
    <w:rsid w:val="003621DA"/>
    <w:rsid w:val="003624F8"/>
    <w:rsid w:val="003632FF"/>
    <w:rsid w:val="00363B83"/>
    <w:rsid w:val="00365603"/>
    <w:rsid w:val="003658A9"/>
    <w:rsid w:val="00366286"/>
    <w:rsid w:val="003662ED"/>
    <w:rsid w:val="003675D5"/>
    <w:rsid w:val="00367E8C"/>
    <w:rsid w:val="00367FB7"/>
    <w:rsid w:val="003701B6"/>
    <w:rsid w:val="00370553"/>
    <w:rsid w:val="003708AB"/>
    <w:rsid w:val="00370EB9"/>
    <w:rsid w:val="00370F74"/>
    <w:rsid w:val="003711BD"/>
    <w:rsid w:val="00371A43"/>
    <w:rsid w:val="00372066"/>
    <w:rsid w:val="00372B20"/>
    <w:rsid w:val="00372F43"/>
    <w:rsid w:val="00373370"/>
    <w:rsid w:val="00374AE5"/>
    <w:rsid w:val="003750B2"/>
    <w:rsid w:val="00375229"/>
    <w:rsid w:val="00375407"/>
    <w:rsid w:val="00375443"/>
    <w:rsid w:val="00375501"/>
    <w:rsid w:val="00376101"/>
    <w:rsid w:val="00376760"/>
    <w:rsid w:val="003802FD"/>
    <w:rsid w:val="00380425"/>
    <w:rsid w:val="003809CA"/>
    <w:rsid w:val="003812A4"/>
    <w:rsid w:val="00381775"/>
    <w:rsid w:val="0038275A"/>
    <w:rsid w:val="003828A3"/>
    <w:rsid w:val="00382DB8"/>
    <w:rsid w:val="003832CB"/>
    <w:rsid w:val="00383674"/>
    <w:rsid w:val="0038387D"/>
    <w:rsid w:val="003839F0"/>
    <w:rsid w:val="00383A67"/>
    <w:rsid w:val="00383F11"/>
    <w:rsid w:val="0038456A"/>
    <w:rsid w:val="003849EA"/>
    <w:rsid w:val="00384AA7"/>
    <w:rsid w:val="00384DFA"/>
    <w:rsid w:val="00385152"/>
    <w:rsid w:val="0038537E"/>
    <w:rsid w:val="00385928"/>
    <w:rsid w:val="00385B8E"/>
    <w:rsid w:val="00385BA5"/>
    <w:rsid w:val="00385CFC"/>
    <w:rsid w:val="00385EE2"/>
    <w:rsid w:val="00386887"/>
    <w:rsid w:val="00386B92"/>
    <w:rsid w:val="00386E7C"/>
    <w:rsid w:val="00387360"/>
    <w:rsid w:val="003876F2"/>
    <w:rsid w:val="00387A0A"/>
    <w:rsid w:val="00387E52"/>
    <w:rsid w:val="0039198E"/>
    <w:rsid w:val="00392340"/>
    <w:rsid w:val="003924F6"/>
    <w:rsid w:val="00392B63"/>
    <w:rsid w:val="00393808"/>
    <w:rsid w:val="003938EB"/>
    <w:rsid w:val="003939F8"/>
    <w:rsid w:val="00393CBC"/>
    <w:rsid w:val="003942DD"/>
    <w:rsid w:val="00394E59"/>
    <w:rsid w:val="00395B85"/>
    <w:rsid w:val="00395F7F"/>
    <w:rsid w:val="00396D98"/>
    <w:rsid w:val="0039766F"/>
    <w:rsid w:val="00397B37"/>
    <w:rsid w:val="00397D28"/>
    <w:rsid w:val="003A03FC"/>
    <w:rsid w:val="003A0E0B"/>
    <w:rsid w:val="003A191B"/>
    <w:rsid w:val="003A2DA7"/>
    <w:rsid w:val="003A3684"/>
    <w:rsid w:val="003A4407"/>
    <w:rsid w:val="003A530A"/>
    <w:rsid w:val="003A562D"/>
    <w:rsid w:val="003A5A0D"/>
    <w:rsid w:val="003A5F12"/>
    <w:rsid w:val="003A6076"/>
    <w:rsid w:val="003A6BF1"/>
    <w:rsid w:val="003A7286"/>
    <w:rsid w:val="003A742B"/>
    <w:rsid w:val="003B0921"/>
    <w:rsid w:val="003B0F45"/>
    <w:rsid w:val="003B1200"/>
    <w:rsid w:val="003B1B89"/>
    <w:rsid w:val="003B207C"/>
    <w:rsid w:val="003B209D"/>
    <w:rsid w:val="003B23F1"/>
    <w:rsid w:val="003B2AF1"/>
    <w:rsid w:val="003B2CB6"/>
    <w:rsid w:val="003B2DF6"/>
    <w:rsid w:val="003B2EDF"/>
    <w:rsid w:val="003B333E"/>
    <w:rsid w:val="003B367B"/>
    <w:rsid w:val="003B459D"/>
    <w:rsid w:val="003B4B74"/>
    <w:rsid w:val="003B5D7A"/>
    <w:rsid w:val="003B708D"/>
    <w:rsid w:val="003B74C7"/>
    <w:rsid w:val="003B7808"/>
    <w:rsid w:val="003B7F43"/>
    <w:rsid w:val="003C041C"/>
    <w:rsid w:val="003C07FF"/>
    <w:rsid w:val="003C0EF6"/>
    <w:rsid w:val="003C1BAE"/>
    <w:rsid w:val="003C1CAD"/>
    <w:rsid w:val="003C1FA8"/>
    <w:rsid w:val="003C2643"/>
    <w:rsid w:val="003C2773"/>
    <w:rsid w:val="003C42FB"/>
    <w:rsid w:val="003C4421"/>
    <w:rsid w:val="003C4C73"/>
    <w:rsid w:val="003C4D3E"/>
    <w:rsid w:val="003C4D7A"/>
    <w:rsid w:val="003C4E5D"/>
    <w:rsid w:val="003C5442"/>
    <w:rsid w:val="003C5471"/>
    <w:rsid w:val="003C5FE5"/>
    <w:rsid w:val="003C68A7"/>
    <w:rsid w:val="003C6984"/>
    <w:rsid w:val="003C74EF"/>
    <w:rsid w:val="003C7AF5"/>
    <w:rsid w:val="003D1061"/>
    <w:rsid w:val="003D12BC"/>
    <w:rsid w:val="003D1612"/>
    <w:rsid w:val="003D1973"/>
    <w:rsid w:val="003D1B5A"/>
    <w:rsid w:val="003D1E6F"/>
    <w:rsid w:val="003D23B2"/>
    <w:rsid w:val="003D24C2"/>
    <w:rsid w:val="003D2A2A"/>
    <w:rsid w:val="003D378D"/>
    <w:rsid w:val="003D3CE1"/>
    <w:rsid w:val="003D3E66"/>
    <w:rsid w:val="003D43D8"/>
    <w:rsid w:val="003D4654"/>
    <w:rsid w:val="003D48F3"/>
    <w:rsid w:val="003D4DAF"/>
    <w:rsid w:val="003D580E"/>
    <w:rsid w:val="003D6187"/>
    <w:rsid w:val="003D65B2"/>
    <w:rsid w:val="003D6892"/>
    <w:rsid w:val="003D6D45"/>
    <w:rsid w:val="003D6DC9"/>
    <w:rsid w:val="003D72A9"/>
    <w:rsid w:val="003D7E11"/>
    <w:rsid w:val="003D7E82"/>
    <w:rsid w:val="003D7F41"/>
    <w:rsid w:val="003D7F99"/>
    <w:rsid w:val="003E0045"/>
    <w:rsid w:val="003E08F1"/>
    <w:rsid w:val="003E0AE5"/>
    <w:rsid w:val="003E126C"/>
    <w:rsid w:val="003E15E1"/>
    <w:rsid w:val="003E19B2"/>
    <w:rsid w:val="003E2157"/>
    <w:rsid w:val="003E2CE7"/>
    <w:rsid w:val="003E3BD7"/>
    <w:rsid w:val="003E4F2C"/>
    <w:rsid w:val="003E5560"/>
    <w:rsid w:val="003E577C"/>
    <w:rsid w:val="003E5A35"/>
    <w:rsid w:val="003E5B7D"/>
    <w:rsid w:val="003F0B98"/>
    <w:rsid w:val="003F12B5"/>
    <w:rsid w:val="003F1430"/>
    <w:rsid w:val="003F16D0"/>
    <w:rsid w:val="003F2089"/>
    <w:rsid w:val="003F2D80"/>
    <w:rsid w:val="003F325E"/>
    <w:rsid w:val="003F3952"/>
    <w:rsid w:val="003F3A30"/>
    <w:rsid w:val="003F3EF9"/>
    <w:rsid w:val="003F3F20"/>
    <w:rsid w:val="003F5497"/>
    <w:rsid w:val="003F5F3C"/>
    <w:rsid w:val="003F642C"/>
    <w:rsid w:val="003F6E8F"/>
    <w:rsid w:val="003F7A34"/>
    <w:rsid w:val="0040046C"/>
    <w:rsid w:val="004010EB"/>
    <w:rsid w:val="00401797"/>
    <w:rsid w:val="004020FB"/>
    <w:rsid w:val="00402A40"/>
    <w:rsid w:val="00402F5F"/>
    <w:rsid w:val="004038C6"/>
    <w:rsid w:val="0040477D"/>
    <w:rsid w:val="0040600C"/>
    <w:rsid w:val="004078AB"/>
    <w:rsid w:val="00410007"/>
    <w:rsid w:val="004114C0"/>
    <w:rsid w:val="0041205F"/>
    <w:rsid w:val="00412417"/>
    <w:rsid w:val="004124C4"/>
    <w:rsid w:val="00412AD7"/>
    <w:rsid w:val="00412E2E"/>
    <w:rsid w:val="00412FBF"/>
    <w:rsid w:val="00413947"/>
    <w:rsid w:val="00413C87"/>
    <w:rsid w:val="00413CCC"/>
    <w:rsid w:val="0041454D"/>
    <w:rsid w:val="00414A87"/>
    <w:rsid w:val="00414C2E"/>
    <w:rsid w:val="00414C54"/>
    <w:rsid w:val="00415626"/>
    <w:rsid w:val="004156CD"/>
    <w:rsid w:val="00416436"/>
    <w:rsid w:val="00416FE4"/>
    <w:rsid w:val="00417B20"/>
    <w:rsid w:val="004218C2"/>
    <w:rsid w:val="00422A97"/>
    <w:rsid w:val="00422FC8"/>
    <w:rsid w:val="0042325F"/>
    <w:rsid w:val="00423720"/>
    <w:rsid w:val="00423ABC"/>
    <w:rsid w:val="00423F65"/>
    <w:rsid w:val="0042415B"/>
    <w:rsid w:val="00424C3B"/>
    <w:rsid w:val="0042513A"/>
    <w:rsid w:val="0042589F"/>
    <w:rsid w:val="00425B79"/>
    <w:rsid w:val="0042630A"/>
    <w:rsid w:val="004264D8"/>
    <w:rsid w:val="0042662F"/>
    <w:rsid w:val="00426834"/>
    <w:rsid w:val="004268E4"/>
    <w:rsid w:val="00426A3E"/>
    <w:rsid w:val="00426C1D"/>
    <w:rsid w:val="004275DC"/>
    <w:rsid w:val="00427A4D"/>
    <w:rsid w:val="00427D4E"/>
    <w:rsid w:val="004301D1"/>
    <w:rsid w:val="00430ED4"/>
    <w:rsid w:val="004314C1"/>
    <w:rsid w:val="00432789"/>
    <w:rsid w:val="004328C3"/>
    <w:rsid w:val="0043301B"/>
    <w:rsid w:val="00433B84"/>
    <w:rsid w:val="00434594"/>
    <w:rsid w:val="004349E0"/>
    <w:rsid w:val="00434C62"/>
    <w:rsid w:val="0043512D"/>
    <w:rsid w:val="004352A9"/>
    <w:rsid w:val="004355D4"/>
    <w:rsid w:val="00435902"/>
    <w:rsid w:val="00435C86"/>
    <w:rsid w:val="00436FAB"/>
    <w:rsid w:val="00437AF8"/>
    <w:rsid w:val="00437E65"/>
    <w:rsid w:val="0044033A"/>
    <w:rsid w:val="004406C1"/>
    <w:rsid w:val="00440859"/>
    <w:rsid w:val="0044099E"/>
    <w:rsid w:val="004413AC"/>
    <w:rsid w:val="004413B6"/>
    <w:rsid w:val="0044147C"/>
    <w:rsid w:val="004417BD"/>
    <w:rsid w:val="004418D3"/>
    <w:rsid w:val="00441F45"/>
    <w:rsid w:val="00442031"/>
    <w:rsid w:val="00442E1D"/>
    <w:rsid w:val="004433B4"/>
    <w:rsid w:val="00444D80"/>
    <w:rsid w:val="00444E6F"/>
    <w:rsid w:val="00444F34"/>
    <w:rsid w:val="0044531A"/>
    <w:rsid w:val="00445D09"/>
    <w:rsid w:val="00445D38"/>
    <w:rsid w:val="00445D7A"/>
    <w:rsid w:val="004463CC"/>
    <w:rsid w:val="0044762A"/>
    <w:rsid w:val="004476B1"/>
    <w:rsid w:val="004506D0"/>
    <w:rsid w:val="00450862"/>
    <w:rsid w:val="00450A2D"/>
    <w:rsid w:val="00450ACC"/>
    <w:rsid w:val="004511F8"/>
    <w:rsid w:val="004519D8"/>
    <w:rsid w:val="0045237D"/>
    <w:rsid w:val="00452A9B"/>
    <w:rsid w:val="00452CCB"/>
    <w:rsid w:val="004532B3"/>
    <w:rsid w:val="00453557"/>
    <w:rsid w:val="004535F1"/>
    <w:rsid w:val="004537C6"/>
    <w:rsid w:val="00453EE2"/>
    <w:rsid w:val="004541A8"/>
    <w:rsid w:val="004543EE"/>
    <w:rsid w:val="004544A1"/>
    <w:rsid w:val="00454802"/>
    <w:rsid w:val="00454AB4"/>
    <w:rsid w:val="0045544D"/>
    <w:rsid w:val="00455854"/>
    <w:rsid w:val="00455AF3"/>
    <w:rsid w:val="004561BC"/>
    <w:rsid w:val="004565D0"/>
    <w:rsid w:val="00456B8F"/>
    <w:rsid w:val="00456EF6"/>
    <w:rsid w:val="00457674"/>
    <w:rsid w:val="0046009F"/>
    <w:rsid w:val="00460324"/>
    <w:rsid w:val="00460518"/>
    <w:rsid w:val="004605E9"/>
    <w:rsid w:val="0046086F"/>
    <w:rsid w:val="00460E36"/>
    <w:rsid w:val="00460E4B"/>
    <w:rsid w:val="004613AD"/>
    <w:rsid w:val="004628E8"/>
    <w:rsid w:val="00462A1D"/>
    <w:rsid w:val="00463C07"/>
    <w:rsid w:val="00463F19"/>
    <w:rsid w:val="00464AAB"/>
    <w:rsid w:val="00464EF3"/>
    <w:rsid w:val="004666BA"/>
    <w:rsid w:val="0046697D"/>
    <w:rsid w:val="00466AE7"/>
    <w:rsid w:val="00466B30"/>
    <w:rsid w:val="00466C74"/>
    <w:rsid w:val="00466FB7"/>
    <w:rsid w:val="0046782F"/>
    <w:rsid w:val="00467BD1"/>
    <w:rsid w:val="00467D88"/>
    <w:rsid w:val="00470584"/>
    <w:rsid w:val="00470640"/>
    <w:rsid w:val="004706BC"/>
    <w:rsid w:val="00470961"/>
    <w:rsid w:val="00470A72"/>
    <w:rsid w:val="00470B6E"/>
    <w:rsid w:val="00470B7F"/>
    <w:rsid w:val="00470EC8"/>
    <w:rsid w:val="0047171B"/>
    <w:rsid w:val="00471B39"/>
    <w:rsid w:val="00472128"/>
    <w:rsid w:val="00472C37"/>
    <w:rsid w:val="0047337F"/>
    <w:rsid w:val="00473931"/>
    <w:rsid w:val="00473DD2"/>
    <w:rsid w:val="00474228"/>
    <w:rsid w:val="0047431E"/>
    <w:rsid w:val="004744CB"/>
    <w:rsid w:val="004745B2"/>
    <w:rsid w:val="00474CEC"/>
    <w:rsid w:val="00475105"/>
    <w:rsid w:val="00475BB9"/>
    <w:rsid w:val="00476327"/>
    <w:rsid w:val="00476DCB"/>
    <w:rsid w:val="00477B54"/>
    <w:rsid w:val="00477ED8"/>
    <w:rsid w:val="00477FD8"/>
    <w:rsid w:val="0048042C"/>
    <w:rsid w:val="0048116A"/>
    <w:rsid w:val="004814E6"/>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2FF"/>
    <w:rsid w:val="0049043F"/>
    <w:rsid w:val="00490622"/>
    <w:rsid w:val="00490D17"/>
    <w:rsid w:val="00491079"/>
    <w:rsid w:val="00491257"/>
    <w:rsid w:val="0049136E"/>
    <w:rsid w:val="00491D05"/>
    <w:rsid w:val="00491E05"/>
    <w:rsid w:val="00492500"/>
    <w:rsid w:val="004925E5"/>
    <w:rsid w:val="0049322A"/>
    <w:rsid w:val="00493689"/>
    <w:rsid w:val="0049382A"/>
    <w:rsid w:val="004943E6"/>
    <w:rsid w:val="00494F23"/>
    <w:rsid w:val="00495121"/>
    <w:rsid w:val="0049513F"/>
    <w:rsid w:val="004960CC"/>
    <w:rsid w:val="0049649D"/>
    <w:rsid w:val="004965C3"/>
    <w:rsid w:val="00496652"/>
    <w:rsid w:val="00496873"/>
    <w:rsid w:val="00496B44"/>
    <w:rsid w:val="00497593"/>
    <w:rsid w:val="0049769E"/>
    <w:rsid w:val="00497C60"/>
    <w:rsid w:val="004A0520"/>
    <w:rsid w:val="004A0A1C"/>
    <w:rsid w:val="004A0F0C"/>
    <w:rsid w:val="004A126A"/>
    <w:rsid w:val="004A13D7"/>
    <w:rsid w:val="004A163B"/>
    <w:rsid w:val="004A1753"/>
    <w:rsid w:val="004A209B"/>
    <w:rsid w:val="004A20C5"/>
    <w:rsid w:val="004A28A7"/>
    <w:rsid w:val="004A3456"/>
    <w:rsid w:val="004A393E"/>
    <w:rsid w:val="004A3AC7"/>
    <w:rsid w:val="004A3D6E"/>
    <w:rsid w:val="004A3E8B"/>
    <w:rsid w:val="004A40C0"/>
    <w:rsid w:val="004A45B5"/>
    <w:rsid w:val="004A4A41"/>
    <w:rsid w:val="004A4D66"/>
    <w:rsid w:val="004A517A"/>
    <w:rsid w:val="004A558E"/>
    <w:rsid w:val="004A5731"/>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4782"/>
    <w:rsid w:val="004B5679"/>
    <w:rsid w:val="004B6604"/>
    <w:rsid w:val="004B6B57"/>
    <w:rsid w:val="004B6BDB"/>
    <w:rsid w:val="004B6C2D"/>
    <w:rsid w:val="004B729E"/>
    <w:rsid w:val="004B77EC"/>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98A"/>
    <w:rsid w:val="004C7D18"/>
    <w:rsid w:val="004D0B8C"/>
    <w:rsid w:val="004D121D"/>
    <w:rsid w:val="004D1604"/>
    <w:rsid w:val="004D2392"/>
    <w:rsid w:val="004D267D"/>
    <w:rsid w:val="004D3233"/>
    <w:rsid w:val="004D345A"/>
    <w:rsid w:val="004D415C"/>
    <w:rsid w:val="004D4402"/>
    <w:rsid w:val="004D4569"/>
    <w:rsid w:val="004D494A"/>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D8E"/>
    <w:rsid w:val="004E4FE4"/>
    <w:rsid w:val="004E5802"/>
    <w:rsid w:val="004E5D0C"/>
    <w:rsid w:val="004E5D55"/>
    <w:rsid w:val="004E5DFA"/>
    <w:rsid w:val="004E6198"/>
    <w:rsid w:val="004E65F1"/>
    <w:rsid w:val="004E6697"/>
    <w:rsid w:val="004E69B0"/>
    <w:rsid w:val="004E6BB1"/>
    <w:rsid w:val="004E6E2B"/>
    <w:rsid w:val="004E79D4"/>
    <w:rsid w:val="004E7BDC"/>
    <w:rsid w:val="004F0537"/>
    <w:rsid w:val="004F0810"/>
    <w:rsid w:val="004F0914"/>
    <w:rsid w:val="004F099B"/>
    <w:rsid w:val="004F0B0E"/>
    <w:rsid w:val="004F0C20"/>
    <w:rsid w:val="004F0EFF"/>
    <w:rsid w:val="004F10F9"/>
    <w:rsid w:val="004F115A"/>
    <w:rsid w:val="004F11F8"/>
    <w:rsid w:val="004F1206"/>
    <w:rsid w:val="004F15C3"/>
    <w:rsid w:val="004F2099"/>
    <w:rsid w:val="004F20EC"/>
    <w:rsid w:val="004F23C5"/>
    <w:rsid w:val="004F2459"/>
    <w:rsid w:val="004F2945"/>
    <w:rsid w:val="004F29F9"/>
    <w:rsid w:val="004F2E3A"/>
    <w:rsid w:val="004F3EB2"/>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009"/>
    <w:rsid w:val="0050429C"/>
    <w:rsid w:val="00504B44"/>
    <w:rsid w:val="005054E9"/>
    <w:rsid w:val="005057CA"/>
    <w:rsid w:val="005059C4"/>
    <w:rsid w:val="005065C0"/>
    <w:rsid w:val="005069A2"/>
    <w:rsid w:val="00510B4A"/>
    <w:rsid w:val="00510E40"/>
    <w:rsid w:val="00510F57"/>
    <w:rsid w:val="005115A0"/>
    <w:rsid w:val="00511867"/>
    <w:rsid w:val="00512A93"/>
    <w:rsid w:val="00512BA8"/>
    <w:rsid w:val="005130EE"/>
    <w:rsid w:val="0051328B"/>
    <w:rsid w:val="00513357"/>
    <w:rsid w:val="00513A09"/>
    <w:rsid w:val="00513F81"/>
    <w:rsid w:val="005140F6"/>
    <w:rsid w:val="00514ACD"/>
    <w:rsid w:val="00514F76"/>
    <w:rsid w:val="00514F7C"/>
    <w:rsid w:val="00515010"/>
    <w:rsid w:val="00516037"/>
    <w:rsid w:val="00516D54"/>
    <w:rsid w:val="00516D5C"/>
    <w:rsid w:val="005175E3"/>
    <w:rsid w:val="00517ABC"/>
    <w:rsid w:val="005204B9"/>
    <w:rsid w:val="00520BBB"/>
    <w:rsid w:val="00520CF8"/>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2F4A"/>
    <w:rsid w:val="005332AB"/>
    <w:rsid w:val="00533D8E"/>
    <w:rsid w:val="0053412B"/>
    <w:rsid w:val="00534570"/>
    <w:rsid w:val="00534628"/>
    <w:rsid w:val="00534A20"/>
    <w:rsid w:val="00534C40"/>
    <w:rsid w:val="00534D04"/>
    <w:rsid w:val="00535147"/>
    <w:rsid w:val="005352C9"/>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5132"/>
    <w:rsid w:val="005453A0"/>
    <w:rsid w:val="00545D6B"/>
    <w:rsid w:val="005471C2"/>
    <w:rsid w:val="00547B7F"/>
    <w:rsid w:val="00547D15"/>
    <w:rsid w:val="00547D36"/>
    <w:rsid w:val="00547EC8"/>
    <w:rsid w:val="0055045B"/>
    <w:rsid w:val="00550529"/>
    <w:rsid w:val="0055054C"/>
    <w:rsid w:val="00550A89"/>
    <w:rsid w:val="00550CC1"/>
    <w:rsid w:val="00550DDB"/>
    <w:rsid w:val="00551199"/>
    <w:rsid w:val="0055157F"/>
    <w:rsid w:val="0055159A"/>
    <w:rsid w:val="00551C1C"/>
    <w:rsid w:val="00551F5C"/>
    <w:rsid w:val="0055211F"/>
    <w:rsid w:val="00552332"/>
    <w:rsid w:val="005528D7"/>
    <w:rsid w:val="0055298A"/>
    <w:rsid w:val="00552A3A"/>
    <w:rsid w:val="00552C15"/>
    <w:rsid w:val="00552D18"/>
    <w:rsid w:val="00552DF1"/>
    <w:rsid w:val="005537C8"/>
    <w:rsid w:val="005537EC"/>
    <w:rsid w:val="00553FC2"/>
    <w:rsid w:val="00554250"/>
    <w:rsid w:val="00554324"/>
    <w:rsid w:val="00554434"/>
    <w:rsid w:val="00554FF7"/>
    <w:rsid w:val="005558ED"/>
    <w:rsid w:val="00555920"/>
    <w:rsid w:val="00556E88"/>
    <w:rsid w:val="00557748"/>
    <w:rsid w:val="00560323"/>
    <w:rsid w:val="00560A38"/>
    <w:rsid w:val="00562197"/>
    <w:rsid w:val="00562DD0"/>
    <w:rsid w:val="00562DD2"/>
    <w:rsid w:val="005639B3"/>
    <w:rsid w:val="00563F77"/>
    <w:rsid w:val="0056407F"/>
    <w:rsid w:val="005642C2"/>
    <w:rsid w:val="00564D3F"/>
    <w:rsid w:val="005654CF"/>
    <w:rsid w:val="005657B4"/>
    <w:rsid w:val="0056580C"/>
    <w:rsid w:val="005668FE"/>
    <w:rsid w:val="00566EF6"/>
    <w:rsid w:val="0056708B"/>
    <w:rsid w:val="005676AA"/>
    <w:rsid w:val="00567DFE"/>
    <w:rsid w:val="00567F8F"/>
    <w:rsid w:val="0057047B"/>
    <w:rsid w:val="005713FA"/>
    <w:rsid w:val="0057156B"/>
    <w:rsid w:val="00571B71"/>
    <w:rsid w:val="005724CB"/>
    <w:rsid w:val="00574351"/>
    <w:rsid w:val="005753BE"/>
    <w:rsid w:val="00575728"/>
    <w:rsid w:val="005758E8"/>
    <w:rsid w:val="00575995"/>
    <w:rsid w:val="00575AE4"/>
    <w:rsid w:val="005767DF"/>
    <w:rsid w:val="0057699D"/>
    <w:rsid w:val="00577154"/>
    <w:rsid w:val="00580B1D"/>
    <w:rsid w:val="00580BF9"/>
    <w:rsid w:val="00581C61"/>
    <w:rsid w:val="00582CF2"/>
    <w:rsid w:val="0058334F"/>
    <w:rsid w:val="0058395F"/>
    <w:rsid w:val="00583CAD"/>
    <w:rsid w:val="00584B1A"/>
    <w:rsid w:val="00584F0B"/>
    <w:rsid w:val="005852D6"/>
    <w:rsid w:val="0058566D"/>
    <w:rsid w:val="00585EDD"/>
    <w:rsid w:val="00586A77"/>
    <w:rsid w:val="005870F1"/>
    <w:rsid w:val="005879A2"/>
    <w:rsid w:val="00587CC8"/>
    <w:rsid w:val="00590698"/>
    <w:rsid w:val="005920A5"/>
    <w:rsid w:val="005923B4"/>
    <w:rsid w:val="005923D5"/>
    <w:rsid w:val="005924EC"/>
    <w:rsid w:val="00592B5C"/>
    <w:rsid w:val="00593E93"/>
    <w:rsid w:val="00593F0B"/>
    <w:rsid w:val="0059532A"/>
    <w:rsid w:val="00595AFE"/>
    <w:rsid w:val="00595DBE"/>
    <w:rsid w:val="00596257"/>
    <w:rsid w:val="00596704"/>
    <w:rsid w:val="005967F0"/>
    <w:rsid w:val="0059698D"/>
    <w:rsid w:val="00596C9E"/>
    <w:rsid w:val="005970AE"/>
    <w:rsid w:val="0059738E"/>
    <w:rsid w:val="00597459"/>
    <w:rsid w:val="00597476"/>
    <w:rsid w:val="005979F8"/>
    <w:rsid w:val="00597D24"/>
    <w:rsid w:val="005A04AB"/>
    <w:rsid w:val="005A1166"/>
    <w:rsid w:val="005A2160"/>
    <w:rsid w:val="005A26AB"/>
    <w:rsid w:val="005A2CCC"/>
    <w:rsid w:val="005A3224"/>
    <w:rsid w:val="005A3517"/>
    <w:rsid w:val="005A3AC0"/>
    <w:rsid w:val="005A4685"/>
    <w:rsid w:val="005A4DBE"/>
    <w:rsid w:val="005A5176"/>
    <w:rsid w:val="005A5467"/>
    <w:rsid w:val="005A55D7"/>
    <w:rsid w:val="005A61C1"/>
    <w:rsid w:val="005A6324"/>
    <w:rsid w:val="005A7128"/>
    <w:rsid w:val="005A776D"/>
    <w:rsid w:val="005A7B4A"/>
    <w:rsid w:val="005B088D"/>
    <w:rsid w:val="005B095A"/>
    <w:rsid w:val="005B1803"/>
    <w:rsid w:val="005B1972"/>
    <w:rsid w:val="005B1A25"/>
    <w:rsid w:val="005B21E0"/>
    <w:rsid w:val="005B2284"/>
    <w:rsid w:val="005B25AB"/>
    <w:rsid w:val="005B2E8C"/>
    <w:rsid w:val="005B31A8"/>
    <w:rsid w:val="005B3C14"/>
    <w:rsid w:val="005B3E63"/>
    <w:rsid w:val="005B42D9"/>
    <w:rsid w:val="005B43B5"/>
    <w:rsid w:val="005B45B5"/>
    <w:rsid w:val="005B4A46"/>
    <w:rsid w:val="005B4A96"/>
    <w:rsid w:val="005B5283"/>
    <w:rsid w:val="005B5873"/>
    <w:rsid w:val="005B6116"/>
    <w:rsid w:val="005B642B"/>
    <w:rsid w:val="005B68AF"/>
    <w:rsid w:val="005B72D4"/>
    <w:rsid w:val="005B7BC1"/>
    <w:rsid w:val="005B7CBC"/>
    <w:rsid w:val="005B7EF9"/>
    <w:rsid w:val="005C00B0"/>
    <w:rsid w:val="005C04F1"/>
    <w:rsid w:val="005C06E2"/>
    <w:rsid w:val="005C0B02"/>
    <w:rsid w:val="005C0C79"/>
    <w:rsid w:val="005C0DCF"/>
    <w:rsid w:val="005C0F45"/>
    <w:rsid w:val="005C1006"/>
    <w:rsid w:val="005C1E44"/>
    <w:rsid w:val="005C222F"/>
    <w:rsid w:val="005C2A19"/>
    <w:rsid w:val="005C2BC0"/>
    <w:rsid w:val="005C3662"/>
    <w:rsid w:val="005C37F1"/>
    <w:rsid w:val="005C39BE"/>
    <w:rsid w:val="005C3A5F"/>
    <w:rsid w:val="005C3D49"/>
    <w:rsid w:val="005C46CE"/>
    <w:rsid w:val="005C4B75"/>
    <w:rsid w:val="005C51A5"/>
    <w:rsid w:val="005C5479"/>
    <w:rsid w:val="005C591A"/>
    <w:rsid w:val="005C617C"/>
    <w:rsid w:val="005C6259"/>
    <w:rsid w:val="005C65BA"/>
    <w:rsid w:val="005C7734"/>
    <w:rsid w:val="005C774A"/>
    <w:rsid w:val="005C7C08"/>
    <w:rsid w:val="005D0671"/>
    <w:rsid w:val="005D0AFA"/>
    <w:rsid w:val="005D0F6A"/>
    <w:rsid w:val="005D1010"/>
    <w:rsid w:val="005D2078"/>
    <w:rsid w:val="005D29D9"/>
    <w:rsid w:val="005D38B3"/>
    <w:rsid w:val="005D3F56"/>
    <w:rsid w:val="005D4607"/>
    <w:rsid w:val="005D630D"/>
    <w:rsid w:val="005D67D7"/>
    <w:rsid w:val="005D7031"/>
    <w:rsid w:val="005D7032"/>
    <w:rsid w:val="005D7AAD"/>
    <w:rsid w:val="005E0344"/>
    <w:rsid w:val="005E0420"/>
    <w:rsid w:val="005E07B4"/>
    <w:rsid w:val="005E0CF5"/>
    <w:rsid w:val="005E1075"/>
    <w:rsid w:val="005E1F6E"/>
    <w:rsid w:val="005E209B"/>
    <w:rsid w:val="005E221B"/>
    <w:rsid w:val="005E239B"/>
    <w:rsid w:val="005E23C3"/>
    <w:rsid w:val="005E2445"/>
    <w:rsid w:val="005E2A1F"/>
    <w:rsid w:val="005E2E70"/>
    <w:rsid w:val="005E31C3"/>
    <w:rsid w:val="005E33E5"/>
    <w:rsid w:val="005E3455"/>
    <w:rsid w:val="005E3552"/>
    <w:rsid w:val="005E38AE"/>
    <w:rsid w:val="005E39D8"/>
    <w:rsid w:val="005E4626"/>
    <w:rsid w:val="005E4A60"/>
    <w:rsid w:val="005E5091"/>
    <w:rsid w:val="005E5389"/>
    <w:rsid w:val="005E5453"/>
    <w:rsid w:val="005E570C"/>
    <w:rsid w:val="005E594F"/>
    <w:rsid w:val="005E69D1"/>
    <w:rsid w:val="005E7021"/>
    <w:rsid w:val="005E722E"/>
    <w:rsid w:val="005E761E"/>
    <w:rsid w:val="005E77C4"/>
    <w:rsid w:val="005F0538"/>
    <w:rsid w:val="005F0A9B"/>
    <w:rsid w:val="005F1663"/>
    <w:rsid w:val="005F19EF"/>
    <w:rsid w:val="005F1B89"/>
    <w:rsid w:val="005F20A7"/>
    <w:rsid w:val="005F252F"/>
    <w:rsid w:val="005F2CCA"/>
    <w:rsid w:val="005F2D68"/>
    <w:rsid w:val="005F2D8C"/>
    <w:rsid w:val="005F31BD"/>
    <w:rsid w:val="005F3ECB"/>
    <w:rsid w:val="005F5842"/>
    <w:rsid w:val="005F5AAF"/>
    <w:rsid w:val="005F5F4D"/>
    <w:rsid w:val="005F606E"/>
    <w:rsid w:val="005F64A0"/>
    <w:rsid w:val="005F6738"/>
    <w:rsid w:val="005F6856"/>
    <w:rsid w:val="005F6E92"/>
    <w:rsid w:val="005F6EC8"/>
    <w:rsid w:val="005F7410"/>
    <w:rsid w:val="005F7802"/>
    <w:rsid w:val="005F7854"/>
    <w:rsid w:val="005F793A"/>
    <w:rsid w:val="005F7A73"/>
    <w:rsid w:val="006006EF"/>
    <w:rsid w:val="00600F0C"/>
    <w:rsid w:val="00601BA0"/>
    <w:rsid w:val="00601CC7"/>
    <w:rsid w:val="00601CE8"/>
    <w:rsid w:val="00601D11"/>
    <w:rsid w:val="006020F2"/>
    <w:rsid w:val="0060222A"/>
    <w:rsid w:val="006023A6"/>
    <w:rsid w:val="006028AE"/>
    <w:rsid w:val="00603397"/>
    <w:rsid w:val="00603667"/>
    <w:rsid w:val="00603682"/>
    <w:rsid w:val="00604043"/>
    <w:rsid w:val="0060463C"/>
    <w:rsid w:val="006055B7"/>
    <w:rsid w:val="00605681"/>
    <w:rsid w:val="006057AC"/>
    <w:rsid w:val="0060582E"/>
    <w:rsid w:val="00606214"/>
    <w:rsid w:val="00606A34"/>
    <w:rsid w:val="0060700A"/>
    <w:rsid w:val="00607699"/>
    <w:rsid w:val="00607ACD"/>
    <w:rsid w:val="00607FF7"/>
    <w:rsid w:val="006103E8"/>
    <w:rsid w:val="00610632"/>
    <w:rsid w:val="00610C95"/>
    <w:rsid w:val="0061115E"/>
    <w:rsid w:val="00611656"/>
    <w:rsid w:val="00611A7F"/>
    <w:rsid w:val="00611EA2"/>
    <w:rsid w:val="006121AC"/>
    <w:rsid w:val="0061231F"/>
    <w:rsid w:val="006126F9"/>
    <w:rsid w:val="00613A2B"/>
    <w:rsid w:val="00613ADA"/>
    <w:rsid w:val="00613BB9"/>
    <w:rsid w:val="00614241"/>
    <w:rsid w:val="0061474A"/>
    <w:rsid w:val="006147E3"/>
    <w:rsid w:val="00614897"/>
    <w:rsid w:val="00614C46"/>
    <w:rsid w:val="00615399"/>
    <w:rsid w:val="00615D70"/>
    <w:rsid w:val="00616220"/>
    <w:rsid w:val="00616AEC"/>
    <w:rsid w:val="00616BEB"/>
    <w:rsid w:val="0062005A"/>
    <w:rsid w:val="006200BC"/>
    <w:rsid w:val="006210C2"/>
    <w:rsid w:val="00621EA2"/>
    <w:rsid w:val="00622360"/>
    <w:rsid w:val="00622C14"/>
    <w:rsid w:val="00623853"/>
    <w:rsid w:val="006238C4"/>
    <w:rsid w:val="00623D4D"/>
    <w:rsid w:val="00623E5D"/>
    <w:rsid w:val="006240FF"/>
    <w:rsid w:val="0062449D"/>
    <w:rsid w:val="00624CFA"/>
    <w:rsid w:val="00625050"/>
    <w:rsid w:val="00625192"/>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02C"/>
    <w:rsid w:val="0063513A"/>
    <w:rsid w:val="006354AB"/>
    <w:rsid w:val="006358C9"/>
    <w:rsid w:val="00636267"/>
    <w:rsid w:val="00636361"/>
    <w:rsid w:val="00636BE6"/>
    <w:rsid w:val="006377E5"/>
    <w:rsid w:val="00637D42"/>
    <w:rsid w:val="00637F1A"/>
    <w:rsid w:val="00640114"/>
    <w:rsid w:val="006405CB"/>
    <w:rsid w:val="00640A3E"/>
    <w:rsid w:val="00640CC5"/>
    <w:rsid w:val="00641A04"/>
    <w:rsid w:val="00642325"/>
    <w:rsid w:val="00642478"/>
    <w:rsid w:val="00642603"/>
    <w:rsid w:val="00643ABB"/>
    <w:rsid w:val="00643EFF"/>
    <w:rsid w:val="0064427C"/>
    <w:rsid w:val="00644C4B"/>
    <w:rsid w:val="006459C1"/>
    <w:rsid w:val="00645A5E"/>
    <w:rsid w:val="006461F9"/>
    <w:rsid w:val="006462AF"/>
    <w:rsid w:val="00646549"/>
    <w:rsid w:val="00646D68"/>
    <w:rsid w:val="006476D4"/>
    <w:rsid w:val="00647B4F"/>
    <w:rsid w:val="00647C40"/>
    <w:rsid w:val="00647EA0"/>
    <w:rsid w:val="00647EF7"/>
    <w:rsid w:val="0065021C"/>
    <w:rsid w:val="0065053D"/>
    <w:rsid w:val="006507F0"/>
    <w:rsid w:val="00650AD4"/>
    <w:rsid w:val="006513F6"/>
    <w:rsid w:val="00651C64"/>
    <w:rsid w:val="00651D56"/>
    <w:rsid w:val="00651E7B"/>
    <w:rsid w:val="006520F9"/>
    <w:rsid w:val="00652448"/>
    <w:rsid w:val="00652A70"/>
    <w:rsid w:val="00652FB4"/>
    <w:rsid w:val="0065310B"/>
    <w:rsid w:val="0065318A"/>
    <w:rsid w:val="00653208"/>
    <w:rsid w:val="0065370E"/>
    <w:rsid w:val="00653EBF"/>
    <w:rsid w:val="00654E97"/>
    <w:rsid w:val="0065545E"/>
    <w:rsid w:val="0065587F"/>
    <w:rsid w:val="00655D01"/>
    <w:rsid w:val="00656DF4"/>
    <w:rsid w:val="00657390"/>
    <w:rsid w:val="006603E5"/>
    <w:rsid w:val="00660825"/>
    <w:rsid w:val="006608D6"/>
    <w:rsid w:val="00660DD3"/>
    <w:rsid w:val="00661358"/>
    <w:rsid w:val="00661442"/>
    <w:rsid w:val="006618B8"/>
    <w:rsid w:val="00661E0C"/>
    <w:rsid w:val="0066244A"/>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1C2F"/>
    <w:rsid w:val="006726C9"/>
    <w:rsid w:val="006730FF"/>
    <w:rsid w:val="00673539"/>
    <w:rsid w:val="006737E8"/>
    <w:rsid w:val="00674266"/>
    <w:rsid w:val="00674DEA"/>
    <w:rsid w:val="00674EC9"/>
    <w:rsid w:val="006753B3"/>
    <w:rsid w:val="006753C3"/>
    <w:rsid w:val="00675B34"/>
    <w:rsid w:val="0067640E"/>
    <w:rsid w:val="00676B0F"/>
    <w:rsid w:val="00676ED5"/>
    <w:rsid w:val="00681408"/>
    <w:rsid w:val="00681DBB"/>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6ACC"/>
    <w:rsid w:val="00687B18"/>
    <w:rsid w:val="00690221"/>
    <w:rsid w:val="00690484"/>
    <w:rsid w:val="0069048C"/>
    <w:rsid w:val="006904D3"/>
    <w:rsid w:val="006909BC"/>
    <w:rsid w:val="00690A16"/>
    <w:rsid w:val="00690A42"/>
    <w:rsid w:val="00690A83"/>
    <w:rsid w:val="00690EB0"/>
    <w:rsid w:val="006912DE"/>
    <w:rsid w:val="00691552"/>
    <w:rsid w:val="00691798"/>
    <w:rsid w:val="0069211D"/>
    <w:rsid w:val="00692555"/>
    <w:rsid w:val="00692ACD"/>
    <w:rsid w:val="00693204"/>
    <w:rsid w:val="00693ADB"/>
    <w:rsid w:val="00693D9C"/>
    <w:rsid w:val="00693E3A"/>
    <w:rsid w:val="0069422B"/>
    <w:rsid w:val="006954CA"/>
    <w:rsid w:val="006956BE"/>
    <w:rsid w:val="00695B62"/>
    <w:rsid w:val="006974A1"/>
    <w:rsid w:val="006977BC"/>
    <w:rsid w:val="00697B93"/>
    <w:rsid w:val="00697F7B"/>
    <w:rsid w:val="006A02B2"/>
    <w:rsid w:val="006A03FF"/>
    <w:rsid w:val="006A0401"/>
    <w:rsid w:val="006A0FEE"/>
    <w:rsid w:val="006A1351"/>
    <w:rsid w:val="006A1434"/>
    <w:rsid w:val="006A19BB"/>
    <w:rsid w:val="006A1E1E"/>
    <w:rsid w:val="006A21AD"/>
    <w:rsid w:val="006A30C8"/>
    <w:rsid w:val="006A3351"/>
    <w:rsid w:val="006A3427"/>
    <w:rsid w:val="006A4331"/>
    <w:rsid w:val="006A5E12"/>
    <w:rsid w:val="006A6960"/>
    <w:rsid w:val="006A6C6E"/>
    <w:rsid w:val="006A6D49"/>
    <w:rsid w:val="006A6D78"/>
    <w:rsid w:val="006A733B"/>
    <w:rsid w:val="006A77B4"/>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15E"/>
    <w:rsid w:val="006B5198"/>
    <w:rsid w:val="006B5796"/>
    <w:rsid w:val="006B58DF"/>
    <w:rsid w:val="006B5B27"/>
    <w:rsid w:val="006B6452"/>
    <w:rsid w:val="006B6AE1"/>
    <w:rsid w:val="006B6C29"/>
    <w:rsid w:val="006B6D16"/>
    <w:rsid w:val="006B7082"/>
    <w:rsid w:val="006B709E"/>
    <w:rsid w:val="006B70A4"/>
    <w:rsid w:val="006B7DA1"/>
    <w:rsid w:val="006B7E9D"/>
    <w:rsid w:val="006C17F2"/>
    <w:rsid w:val="006C182F"/>
    <w:rsid w:val="006C19E8"/>
    <w:rsid w:val="006C1E32"/>
    <w:rsid w:val="006C1E9D"/>
    <w:rsid w:val="006C243E"/>
    <w:rsid w:val="006C247C"/>
    <w:rsid w:val="006C290C"/>
    <w:rsid w:val="006C2933"/>
    <w:rsid w:val="006C2EFF"/>
    <w:rsid w:val="006C3968"/>
    <w:rsid w:val="006C3F6F"/>
    <w:rsid w:val="006C421C"/>
    <w:rsid w:val="006C4904"/>
    <w:rsid w:val="006C5344"/>
    <w:rsid w:val="006C6155"/>
    <w:rsid w:val="006C62A2"/>
    <w:rsid w:val="006C64DF"/>
    <w:rsid w:val="006C6E4F"/>
    <w:rsid w:val="006C743A"/>
    <w:rsid w:val="006C7D81"/>
    <w:rsid w:val="006D0011"/>
    <w:rsid w:val="006D00AD"/>
    <w:rsid w:val="006D07E7"/>
    <w:rsid w:val="006D0858"/>
    <w:rsid w:val="006D0ADA"/>
    <w:rsid w:val="006D10AC"/>
    <w:rsid w:val="006D174A"/>
    <w:rsid w:val="006D18B0"/>
    <w:rsid w:val="006D1EDC"/>
    <w:rsid w:val="006D2158"/>
    <w:rsid w:val="006D2196"/>
    <w:rsid w:val="006D2310"/>
    <w:rsid w:val="006D2D4F"/>
    <w:rsid w:val="006D3633"/>
    <w:rsid w:val="006D3828"/>
    <w:rsid w:val="006D3D19"/>
    <w:rsid w:val="006D40DF"/>
    <w:rsid w:val="006D42E6"/>
    <w:rsid w:val="006D4A0D"/>
    <w:rsid w:val="006D4C86"/>
    <w:rsid w:val="006D4F2C"/>
    <w:rsid w:val="006D5295"/>
    <w:rsid w:val="006D5342"/>
    <w:rsid w:val="006D584B"/>
    <w:rsid w:val="006D5B8B"/>
    <w:rsid w:val="006D5E35"/>
    <w:rsid w:val="006D5EF8"/>
    <w:rsid w:val="006D6565"/>
    <w:rsid w:val="006D68D4"/>
    <w:rsid w:val="006D6907"/>
    <w:rsid w:val="006D6E32"/>
    <w:rsid w:val="006D76AE"/>
    <w:rsid w:val="006D796A"/>
    <w:rsid w:val="006D7D2D"/>
    <w:rsid w:val="006E00F1"/>
    <w:rsid w:val="006E0AD7"/>
    <w:rsid w:val="006E10B5"/>
    <w:rsid w:val="006E113D"/>
    <w:rsid w:val="006E12D3"/>
    <w:rsid w:val="006E16C9"/>
    <w:rsid w:val="006E1735"/>
    <w:rsid w:val="006E1E83"/>
    <w:rsid w:val="006E2621"/>
    <w:rsid w:val="006E2A4A"/>
    <w:rsid w:val="006E3EE5"/>
    <w:rsid w:val="006E3F06"/>
    <w:rsid w:val="006E4573"/>
    <w:rsid w:val="006E4EDB"/>
    <w:rsid w:val="006E4FE6"/>
    <w:rsid w:val="006E503C"/>
    <w:rsid w:val="006E5802"/>
    <w:rsid w:val="006E5C73"/>
    <w:rsid w:val="006E626A"/>
    <w:rsid w:val="006E68DF"/>
    <w:rsid w:val="006E69A3"/>
    <w:rsid w:val="006F00EA"/>
    <w:rsid w:val="006F01A8"/>
    <w:rsid w:val="006F0788"/>
    <w:rsid w:val="006F096E"/>
    <w:rsid w:val="006F11DB"/>
    <w:rsid w:val="006F1744"/>
    <w:rsid w:val="006F1850"/>
    <w:rsid w:val="006F2079"/>
    <w:rsid w:val="006F34A7"/>
    <w:rsid w:val="006F3678"/>
    <w:rsid w:val="006F3BC1"/>
    <w:rsid w:val="006F4479"/>
    <w:rsid w:val="006F4893"/>
    <w:rsid w:val="006F4BC3"/>
    <w:rsid w:val="006F51C2"/>
    <w:rsid w:val="006F61DC"/>
    <w:rsid w:val="006F69A0"/>
    <w:rsid w:val="006F7205"/>
    <w:rsid w:val="006F7353"/>
    <w:rsid w:val="006F7834"/>
    <w:rsid w:val="006F7F9E"/>
    <w:rsid w:val="007008B6"/>
    <w:rsid w:val="00701F70"/>
    <w:rsid w:val="00702495"/>
    <w:rsid w:val="0070272E"/>
    <w:rsid w:val="00702814"/>
    <w:rsid w:val="0070290F"/>
    <w:rsid w:val="00702A6F"/>
    <w:rsid w:val="00705A34"/>
    <w:rsid w:val="00705FA8"/>
    <w:rsid w:val="007065B8"/>
    <w:rsid w:val="007069C1"/>
    <w:rsid w:val="00706CF8"/>
    <w:rsid w:val="00707A7C"/>
    <w:rsid w:val="007104C8"/>
    <w:rsid w:val="007107E0"/>
    <w:rsid w:val="00710916"/>
    <w:rsid w:val="00711277"/>
    <w:rsid w:val="007113B5"/>
    <w:rsid w:val="00711425"/>
    <w:rsid w:val="00711F4F"/>
    <w:rsid w:val="007122A0"/>
    <w:rsid w:val="007127D6"/>
    <w:rsid w:val="0071283A"/>
    <w:rsid w:val="00712CAB"/>
    <w:rsid w:val="00712EA7"/>
    <w:rsid w:val="007135F4"/>
    <w:rsid w:val="00713915"/>
    <w:rsid w:val="00713FEB"/>
    <w:rsid w:val="00714BD2"/>
    <w:rsid w:val="007157A3"/>
    <w:rsid w:val="007158EB"/>
    <w:rsid w:val="00715A6D"/>
    <w:rsid w:val="00715B49"/>
    <w:rsid w:val="00715C9D"/>
    <w:rsid w:val="00715FE6"/>
    <w:rsid w:val="00716B60"/>
    <w:rsid w:val="00716F9A"/>
    <w:rsid w:val="00717097"/>
    <w:rsid w:val="0071731B"/>
    <w:rsid w:val="00717335"/>
    <w:rsid w:val="00717343"/>
    <w:rsid w:val="00717409"/>
    <w:rsid w:val="00717D64"/>
    <w:rsid w:val="007205D8"/>
    <w:rsid w:val="00720823"/>
    <w:rsid w:val="00720C10"/>
    <w:rsid w:val="007215E4"/>
    <w:rsid w:val="00723957"/>
    <w:rsid w:val="00724193"/>
    <w:rsid w:val="007241F3"/>
    <w:rsid w:val="0072430C"/>
    <w:rsid w:val="0072475B"/>
    <w:rsid w:val="007248E6"/>
    <w:rsid w:val="00725726"/>
    <w:rsid w:val="00725D3B"/>
    <w:rsid w:val="00725F29"/>
    <w:rsid w:val="00726273"/>
    <w:rsid w:val="00726363"/>
    <w:rsid w:val="0072725A"/>
    <w:rsid w:val="007275E5"/>
    <w:rsid w:val="00727717"/>
    <w:rsid w:val="007300EF"/>
    <w:rsid w:val="00730402"/>
    <w:rsid w:val="0073060D"/>
    <w:rsid w:val="00730AE1"/>
    <w:rsid w:val="007314BF"/>
    <w:rsid w:val="0073178F"/>
    <w:rsid w:val="007317FF"/>
    <w:rsid w:val="00731EA0"/>
    <w:rsid w:val="0073228D"/>
    <w:rsid w:val="007328FC"/>
    <w:rsid w:val="00732A1F"/>
    <w:rsid w:val="007336B7"/>
    <w:rsid w:val="007342F2"/>
    <w:rsid w:val="00734544"/>
    <w:rsid w:val="00734930"/>
    <w:rsid w:val="00734E53"/>
    <w:rsid w:val="00735119"/>
    <w:rsid w:val="00735760"/>
    <w:rsid w:val="00735A41"/>
    <w:rsid w:val="00735CE8"/>
    <w:rsid w:val="00736B02"/>
    <w:rsid w:val="00737B41"/>
    <w:rsid w:val="00740438"/>
    <w:rsid w:val="007404C9"/>
    <w:rsid w:val="0074091F"/>
    <w:rsid w:val="00741566"/>
    <w:rsid w:val="0074189C"/>
    <w:rsid w:val="0074191C"/>
    <w:rsid w:val="00741F73"/>
    <w:rsid w:val="00742C04"/>
    <w:rsid w:val="0074369B"/>
    <w:rsid w:val="00743ACC"/>
    <w:rsid w:val="00744216"/>
    <w:rsid w:val="00744661"/>
    <w:rsid w:val="00744825"/>
    <w:rsid w:val="0074500A"/>
    <w:rsid w:val="0074514C"/>
    <w:rsid w:val="00745E13"/>
    <w:rsid w:val="00746594"/>
    <w:rsid w:val="007466ED"/>
    <w:rsid w:val="00747750"/>
    <w:rsid w:val="00747C7A"/>
    <w:rsid w:val="00747E1A"/>
    <w:rsid w:val="00747ECC"/>
    <w:rsid w:val="00747FB4"/>
    <w:rsid w:val="007506AD"/>
    <w:rsid w:val="00753273"/>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C8"/>
    <w:rsid w:val="00761DE0"/>
    <w:rsid w:val="007622D7"/>
    <w:rsid w:val="0076240E"/>
    <w:rsid w:val="00762723"/>
    <w:rsid w:val="0076350C"/>
    <w:rsid w:val="00763F2D"/>
    <w:rsid w:val="00763F2F"/>
    <w:rsid w:val="00764495"/>
    <w:rsid w:val="00765146"/>
    <w:rsid w:val="00765344"/>
    <w:rsid w:val="007654AA"/>
    <w:rsid w:val="007654EC"/>
    <w:rsid w:val="00765F63"/>
    <w:rsid w:val="00765F9B"/>
    <w:rsid w:val="00766304"/>
    <w:rsid w:val="00766387"/>
    <w:rsid w:val="00766D23"/>
    <w:rsid w:val="007677DD"/>
    <w:rsid w:val="00767804"/>
    <w:rsid w:val="0076786E"/>
    <w:rsid w:val="00767F9E"/>
    <w:rsid w:val="00770390"/>
    <w:rsid w:val="007728EA"/>
    <w:rsid w:val="00772A7D"/>
    <w:rsid w:val="0077345A"/>
    <w:rsid w:val="00773806"/>
    <w:rsid w:val="007742D6"/>
    <w:rsid w:val="0077444E"/>
    <w:rsid w:val="00774905"/>
    <w:rsid w:val="00774B9D"/>
    <w:rsid w:val="00774C1E"/>
    <w:rsid w:val="00775408"/>
    <w:rsid w:val="007757E0"/>
    <w:rsid w:val="00775C68"/>
    <w:rsid w:val="00776283"/>
    <w:rsid w:val="007766B4"/>
    <w:rsid w:val="0077697F"/>
    <w:rsid w:val="00776A55"/>
    <w:rsid w:val="00776D1A"/>
    <w:rsid w:val="007770C7"/>
    <w:rsid w:val="0077710C"/>
    <w:rsid w:val="00777A09"/>
    <w:rsid w:val="00777C80"/>
    <w:rsid w:val="00777E1A"/>
    <w:rsid w:val="00777E8C"/>
    <w:rsid w:val="00777FAD"/>
    <w:rsid w:val="007808C2"/>
    <w:rsid w:val="00780AA5"/>
    <w:rsid w:val="00780C8A"/>
    <w:rsid w:val="0078124A"/>
    <w:rsid w:val="00781716"/>
    <w:rsid w:val="0078276E"/>
    <w:rsid w:val="00783049"/>
    <w:rsid w:val="00783223"/>
    <w:rsid w:val="00783268"/>
    <w:rsid w:val="0078386D"/>
    <w:rsid w:val="00783F03"/>
    <w:rsid w:val="00784017"/>
    <w:rsid w:val="0078427E"/>
    <w:rsid w:val="0078440A"/>
    <w:rsid w:val="00784E84"/>
    <w:rsid w:val="00785699"/>
    <w:rsid w:val="00785ACE"/>
    <w:rsid w:val="007866C8"/>
    <w:rsid w:val="007866D4"/>
    <w:rsid w:val="007872DB"/>
    <w:rsid w:val="007873FC"/>
    <w:rsid w:val="00787B99"/>
    <w:rsid w:val="00787E01"/>
    <w:rsid w:val="0079078A"/>
    <w:rsid w:val="00790E5B"/>
    <w:rsid w:val="007910C9"/>
    <w:rsid w:val="00791ECC"/>
    <w:rsid w:val="00792392"/>
    <w:rsid w:val="00792943"/>
    <w:rsid w:val="00792ABF"/>
    <w:rsid w:val="00792EC6"/>
    <w:rsid w:val="007933EC"/>
    <w:rsid w:val="00793762"/>
    <w:rsid w:val="007937BA"/>
    <w:rsid w:val="0079390C"/>
    <w:rsid w:val="00793917"/>
    <w:rsid w:val="00794756"/>
    <w:rsid w:val="0079502D"/>
    <w:rsid w:val="007962AE"/>
    <w:rsid w:val="007963C2"/>
    <w:rsid w:val="0079688C"/>
    <w:rsid w:val="00796DAC"/>
    <w:rsid w:val="00797892"/>
    <w:rsid w:val="00797A91"/>
    <w:rsid w:val="007A0608"/>
    <w:rsid w:val="007A0DA6"/>
    <w:rsid w:val="007A0DAD"/>
    <w:rsid w:val="007A1137"/>
    <w:rsid w:val="007A1AE3"/>
    <w:rsid w:val="007A1BC9"/>
    <w:rsid w:val="007A1F62"/>
    <w:rsid w:val="007A2059"/>
    <w:rsid w:val="007A2A4D"/>
    <w:rsid w:val="007A2BF9"/>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29"/>
    <w:rsid w:val="007A778F"/>
    <w:rsid w:val="007B05D3"/>
    <w:rsid w:val="007B05D5"/>
    <w:rsid w:val="007B0936"/>
    <w:rsid w:val="007B09C6"/>
    <w:rsid w:val="007B110A"/>
    <w:rsid w:val="007B12AA"/>
    <w:rsid w:val="007B1A5C"/>
    <w:rsid w:val="007B1FD8"/>
    <w:rsid w:val="007B327C"/>
    <w:rsid w:val="007B4281"/>
    <w:rsid w:val="007B4C76"/>
    <w:rsid w:val="007B542E"/>
    <w:rsid w:val="007B591E"/>
    <w:rsid w:val="007B6340"/>
    <w:rsid w:val="007B6699"/>
    <w:rsid w:val="007B6D01"/>
    <w:rsid w:val="007B6D21"/>
    <w:rsid w:val="007B7932"/>
    <w:rsid w:val="007C0508"/>
    <w:rsid w:val="007C09D1"/>
    <w:rsid w:val="007C0E18"/>
    <w:rsid w:val="007C104B"/>
    <w:rsid w:val="007C1E9C"/>
    <w:rsid w:val="007C1F20"/>
    <w:rsid w:val="007C26B7"/>
    <w:rsid w:val="007C32E1"/>
    <w:rsid w:val="007C3757"/>
    <w:rsid w:val="007C3BD8"/>
    <w:rsid w:val="007C44F0"/>
    <w:rsid w:val="007C45C1"/>
    <w:rsid w:val="007C54FF"/>
    <w:rsid w:val="007C6748"/>
    <w:rsid w:val="007C7349"/>
    <w:rsid w:val="007D0136"/>
    <w:rsid w:val="007D03AB"/>
    <w:rsid w:val="007D08AA"/>
    <w:rsid w:val="007D0A75"/>
    <w:rsid w:val="007D0CD4"/>
    <w:rsid w:val="007D124D"/>
    <w:rsid w:val="007D16A2"/>
    <w:rsid w:val="007D19AC"/>
    <w:rsid w:val="007D1A0F"/>
    <w:rsid w:val="007D2D70"/>
    <w:rsid w:val="007D2FF5"/>
    <w:rsid w:val="007D35CC"/>
    <w:rsid w:val="007D3E52"/>
    <w:rsid w:val="007D3E74"/>
    <w:rsid w:val="007D3EE1"/>
    <w:rsid w:val="007D49AD"/>
    <w:rsid w:val="007D4B89"/>
    <w:rsid w:val="007D4B99"/>
    <w:rsid w:val="007D52E0"/>
    <w:rsid w:val="007D59D6"/>
    <w:rsid w:val="007D5ABF"/>
    <w:rsid w:val="007D62DB"/>
    <w:rsid w:val="007D65FC"/>
    <w:rsid w:val="007D6679"/>
    <w:rsid w:val="007D6B13"/>
    <w:rsid w:val="007D7365"/>
    <w:rsid w:val="007E0885"/>
    <w:rsid w:val="007E1518"/>
    <w:rsid w:val="007E176F"/>
    <w:rsid w:val="007E1BBB"/>
    <w:rsid w:val="007E1F29"/>
    <w:rsid w:val="007E20E7"/>
    <w:rsid w:val="007E220F"/>
    <w:rsid w:val="007E2760"/>
    <w:rsid w:val="007E27DD"/>
    <w:rsid w:val="007E3865"/>
    <w:rsid w:val="007E390D"/>
    <w:rsid w:val="007E39C6"/>
    <w:rsid w:val="007E48B6"/>
    <w:rsid w:val="007E4A20"/>
    <w:rsid w:val="007E5C37"/>
    <w:rsid w:val="007E5DE3"/>
    <w:rsid w:val="007E61DD"/>
    <w:rsid w:val="007E6747"/>
    <w:rsid w:val="007E6EFA"/>
    <w:rsid w:val="007E7064"/>
    <w:rsid w:val="007E7250"/>
    <w:rsid w:val="007E74D4"/>
    <w:rsid w:val="007E7986"/>
    <w:rsid w:val="007F12CD"/>
    <w:rsid w:val="007F1E38"/>
    <w:rsid w:val="007F251E"/>
    <w:rsid w:val="007F28E0"/>
    <w:rsid w:val="007F31F8"/>
    <w:rsid w:val="007F3293"/>
    <w:rsid w:val="007F3374"/>
    <w:rsid w:val="007F3422"/>
    <w:rsid w:val="007F380E"/>
    <w:rsid w:val="007F3855"/>
    <w:rsid w:val="007F3FE8"/>
    <w:rsid w:val="007F4180"/>
    <w:rsid w:val="007F4541"/>
    <w:rsid w:val="007F4E9C"/>
    <w:rsid w:val="007F529E"/>
    <w:rsid w:val="007F53A0"/>
    <w:rsid w:val="007F5589"/>
    <w:rsid w:val="007F5726"/>
    <w:rsid w:val="007F5C0F"/>
    <w:rsid w:val="007F61D9"/>
    <w:rsid w:val="007F63A5"/>
    <w:rsid w:val="007F6436"/>
    <w:rsid w:val="007F6FCC"/>
    <w:rsid w:val="007F7165"/>
    <w:rsid w:val="007F75AC"/>
    <w:rsid w:val="007F77D5"/>
    <w:rsid w:val="008012E0"/>
    <w:rsid w:val="008017A2"/>
    <w:rsid w:val="00801828"/>
    <w:rsid w:val="00801CE5"/>
    <w:rsid w:val="0080277B"/>
    <w:rsid w:val="00802AAE"/>
    <w:rsid w:val="00802EBE"/>
    <w:rsid w:val="00803508"/>
    <w:rsid w:val="008043F7"/>
    <w:rsid w:val="0080463A"/>
    <w:rsid w:val="00804A2B"/>
    <w:rsid w:val="00804EC0"/>
    <w:rsid w:val="008055CE"/>
    <w:rsid w:val="00805AD5"/>
    <w:rsid w:val="00805C31"/>
    <w:rsid w:val="00806D0F"/>
    <w:rsid w:val="00806FDD"/>
    <w:rsid w:val="0080713D"/>
    <w:rsid w:val="00807A99"/>
    <w:rsid w:val="00807D76"/>
    <w:rsid w:val="00807DB7"/>
    <w:rsid w:val="00810819"/>
    <w:rsid w:val="00811032"/>
    <w:rsid w:val="00811A56"/>
    <w:rsid w:val="00811F00"/>
    <w:rsid w:val="00812741"/>
    <w:rsid w:val="00812818"/>
    <w:rsid w:val="00812837"/>
    <w:rsid w:val="008138C0"/>
    <w:rsid w:val="00813936"/>
    <w:rsid w:val="00814273"/>
    <w:rsid w:val="0081428A"/>
    <w:rsid w:val="0081477C"/>
    <w:rsid w:val="00814BD0"/>
    <w:rsid w:val="008155AD"/>
    <w:rsid w:val="00816443"/>
    <w:rsid w:val="0081694A"/>
    <w:rsid w:val="00816A50"/>
    <w:rsid w:val="00816CFA"/>
    <w:rsid w:val="0081743C"/>
    <w:rsid w:val="00817A9D"/>
    <w:rsid w:val="00817C1D"/>
    <w:rsid w:val="008201EC"/>
    <w:rsid w:val="0082047E"/>
    <w:rsid w:val="008204DD"/>
    <w:rsid w:val="00820A86"/>
    <w:rsid w:val="00820B35"/>
    <w:rsid w:val="00820EE0"/>
    <w:rsid w:val="00821637"/>
    <w:rsid w:val="008219F5"/>
    <w:rsid w:val="00821EA7"/>
    <w:rsid w:val="00822E87"/>
    <w:rsid w:val="00822F8F"/>
    <w:rsid w:val="0082308C"/>
    <w:rsid w:val="0082332D"/>
    <w:rsid w:val="00823692"/>
    <w:rsid w:val="008237F4"/>
    <w:rsid w:val="00823FA6"/>
    <w:rsid w:val="008240A5"/>
    <w:rsid w:val="00824195"/>
    <w:rsid w:val="008249FC"/>
    <w:rsid w:val="0082600F"/>
    <w:rsid w:val="00826B80"/>
    <w:rsid w:val="0082779D"/>
    <w:rsid w:val="0083077A"/>
    <w:rsid w:val="00830EC6"/>
    <w:rsid w:val="008314A0"/>
    <w:rsid w:val="008314A3"/>
    <w:rsid w:val="00831599"/>
    <w:rsid w:val="0083175B"/>
    <w:rsid w:val="00831BBF"/>
    <w:rsid w:val="00832372"/>
    <w:rsid w:val="008331B9"/>
    <w:rsid w:val="0083344F"/>
    <w:rsid w:val="008343A2"/>
    <w:rsid w:val="00834AF3"/>
    <w:rsid w:val="00835410"/>
    <w:rsid w:val="00835A1F"/>
    <w:rsid w:val="00835FD0"/>
    <w:rsid w:val="00835FEC"/>
    <w:rsid w:val="00836AEB"/>
    <w:rsid w:val="00837448"/>
    <w:rsid w:val="008378C5"/>
    <w:rsid w:val="0084069D"/>
    <w:rsid w:val="00840819"/>
    <w:rsid w:val="0084164F"/>
    <w:rsid w:val="0084192E"/>
    <w:rsid w:val="00841FFA"/>
    <w:rsid w:val="00842B32"/>
    <w:rsid w:val="00844177"/>
    <w:rsid w:val="00844616"/>
    <w:rsid w:val="008447B0"/>
    <w:rsid w:val="00844F15"/>
    <w:rsid w:val="008454BE"/>
    <w:rsid w:val="00846F34"/>
    <w:rsid w:val="0084705C"/>
    <w:rsid w:val="008470AA"/>
    <w:rsid w:val="00847635"/>
    <w:rsid w:val="00847EDA"/>
    <w:rsid w:val="00847FB8"/>
    <w:rsid w:val="008503C6"/>
    <w:rsid w:val="00850BE4"/>
    <w:rsid w:val="008510BB"/>
    <w:rsid w:val="00851591"/>
    <w:rsid w:val="008516B6"/>
    <w:rsid w:val="008517BB"/>
    <w:rsid w:val="00851F94"/>
    <w:rsid w:val="008529FF"/>
    <w:rsid w:val="0085315D"/>
    <w:rsid w:val="008531F7"/>
    <w:rsid w:val="00853D24"/>
    <w:rsid w:val="00853F42"/>
    <w:rsid w:val="0085520A"/>
    <w:rsid w:val="008559B4"/>
    <w:rsid w:val="00856180"/>
    <w:rsid w:val="008562CB"/>
    <w:rsid w:val="00856623"/>
    <w:rsid w:val="00856813"/>
    <w:rsid w:val="008569D6"/>
    <w:rsid w:val="0085742E"/>
    <w:rsid w:val="008575DC"/>
    <w:rsid w:val="0086041A"/>
    <w:rsid w:val="00861300"/>
    <w:rsid w:val="00861482"/>
    <w:rsid w:val="008617FA"/>
    <w:rsid w:val="008619D0"/>
    <w:rsid w:val="00861F05"/>
    <w:rsid w:val="00862330"/>
    <w:rsid w:val="0086252E"/>
    <w:rsid w:val="00862581"/>
    <w:rsid w:val="008626DD"/>
    <w:rsid w:val="00862D81"/>
    <w:rsid w:val="00863A02"/>
    <w:rsid w:val="00864CBA"/>
    <w:rsid w:val="00864CEF"/>
    <w:rsid w:val="00864F85"/>
    <w:rsid w:val="00865E4C"/>
    <w:rsid w:val="008662FE"/>
    <w:rsid w:val="00866CD8"/>
    <w:rsid w:val="00867CC4"/>
    <w:rsid w:val="00867D3A"/>
    <w:rsid w:val="00871ACE"/>
    <w:rsid w:val="00871E69"/>
    <w:rsid w:val="008720A2"/>
    <w:rsid w:val="008729FE"/>
    <w:rsid w:val="008735A0"/>
    <w:rsid w:val="0087533D"/>
    <w:rsid w:val="008763C9"/>
    <w:rsid w:val="0087641C"/>
    <w:rsid w:val="008766A3"/>
    <w:rsid w:val="0087680A"/>
    <w:rsid w:val="0087685B"/>
    <w:rsid w:val="00876E1B"/>
    <w:rsid w:val="008771B9"/>
    <w:rsid w:val="008777F7"/>
    <w:rsid w:val="00877A21"/>
    <w:rsid w:val="00877BCA"/>
    <w:rsid w:val="00877E3B"/>
    <w:rsid w:val="00880638"/>
    <w:rsid w:val="00880A0F"/>
    <w:rsid w:val="0088198E"/>
    <w:rsid w:val="00881CBA"/>
    <w:rsid w:val="008820E7"/>
    <w:rsid w:val="00882B75"/>
    <w:rsid w:val="0088367D"/>
    <w:rsid w:val="00883DA3"/>
    <w:rsid w:val="00884D79"/>
    <w:rsid w:val="00885075"/>
    <w:rsid w:val="0088556B"/>
    <w:rsid w:val="00885605"/>
    <w:rsid w:val="00886272"/>
    <w:rsid w:val="0088677B"/>
    <w:rsid w:val="00886DF2"/>
    <w:rsid w:val="00886EF7"/>
    <w:rsid w:val="008871C1"/>
    <w:rsid w:val="00887232"/>
    <w:rsid w:val="008879F3"/>
    <w:rsid w:val="00887AC2"/>
    <w:rsid w:val="00887C77"/>
    <w:rsid w:val="00890A26"/>
    <w:rsid w:val="00890D19"/>
    <w:rsid w:val="00891AD1"/>
    <w:rsid w:val="00891ADB"/>
    <w:rsid w:val="00892AC6"/>
    <w:rsid w:val="00892DA1"/>
    <w:rsid w:val="008932B1"/>
    <w:rsid w:val="0089357D"/>
    <w:rsid w:val="00894D86"/>
    <w:rsid w:val="00894EF1"/>
    <w:rsid w:val="00895294"/>
    <w:rsid w:val="0089544C"/>
    <w:rsid w:val="008959A2"/>
    <w:rsid w:val="00895A28"/>
    <w:rsid w:val="00895A86"/>
    <w:rsid w:val="00895E49"/>
    <w:rsid w:val="00895F4D"/>
    <w:rsid w:val="0089637C"/>
    <w:rsid w:val="008965CC"/>
    <w:rsid w:val="00896DD9"/>
    <w:rsid w:val="00897398"/>
    <w:rsid w:val="00897B37"/>
    <w:rsid w:val="00897EB8"/>
    <w:rsid w:val="008A04D6"/>
    <w:rsid w:val="008A0673"/>
    <w:rsid w:val="008A0BDB"/>
    <w:rsid w:val="008A126F"/>
    <w:rsid w:val="008A1458"/>
    <w:rsid w:val="008A160C"/>
    <w:rsid w:val="008A1FE0"/>
    <w:rsid w:val="008A2046"/>
    <w:rsid w:val="008A250D"/>
    <w:rsid w:val="008A2613"/>
    <w:rsid w:val="008A2A41"/>
    <w:rsid w:val="008A3D93"/>
    <w:rsid w:val="008A4245"/>
    <w:rsid w:val="008A426F"/>
    <w:rsid w:val="008A4E6D"/>
    <w:rsid w:val="008A53FD"/>
    <w:rsid w:val="008A5D61"/>
    <w:rsid w:val="008A6031"/>
    <w:rsid w:val="008A64AF"/>
    <w:rsid w:val="008A6ABD"/>
    <w:rsid w:val="008A6CAD"/>
    <w:rsid w:val="008A6D1D"/>
    <w:rsid w:val="008A710F"/>
    <w:rsid w:val="008A71AB"/>
    <w:rsid w:val="008B0502"/>
    <w:rsid w:val="008B107C"/>
    <w:rsid w:val="008B1161"/>
    <w:rsid w:val="008B138F"/>
    <w:rsid w:val="008B21BD"/>
    <w:rsid w:val="008B22F5"/>
    <w:rsid w:val="008B2C9D"/>
    <w:rsid w:val="008B2EBE"/>
    <w:rsid w:val="008B31B4"/>
    <w:rsid w:val="008B3550"/>
    <w:rsid w:val="008B3DF4"/>
    <w:rsid w:val="008B3E63"/>
    <w:rsid w:val="008B4E1A"/>
    <w:rsid w:val="008B5188"/>
    <w:rsid w:val="008B51FC"/>
    <w:rsid w:val="008B538B"/>
    <w:rsid w:val="008B5CFF"/>
    <w:rsid w:val="008B6210"/>
    <w:rsid w:val="008B66BF"/>
    <w:rsid w:val="008B6945"/>
    <w:rsid w:val="008B6A8E"/>
    <w:rsid w:val="008B6DB6"/>
    <w:rsid w:val="008B6DF9"/>
    <w:rsid w:val="008B77DA"/>
    <w:rsid w:val="008B79B8"/>
    <w:rsid w:val="008B7D2C"/>
    <w:rsid w:val="008C074F"/>
    <w:rsid w:val="008C0E43"/>
    <w:rsid w:val="008C1115"/>
    <w:rsid w:val="008C1159"/>
    <w:rsid w:val="008C149F"/>
    <w:rsid w:val="008C1622"/>
    <w:rsid w:val="008C1B6D"/>
    <w:rsid w:val="008C1FE8"/>
    <w:rsid w:val="008C2B8E"/>
    <w:rsid w:val="008C35AB"/>
    <w:rsid w:val="008C3859"/>
    <w:rsid w:val="008C3AFA"/>
    <w:rsid w:val="008C3D19"/>
    <w:rsid w:val="008C3DF3"/>
    <w:rsid w:val="008C3FF4"/>
    <w:rsid w:val="008C49EC"/>
    <w:rsid w:val="008C547C"/>
    <w:rsid w:val="008C5602"/>
    <w:rsid w:val="008C6C44"/>
    <w:rsid w:val="008C6C59"/>
    <w:rsid w:val="008C6E74"/>
    <w:rsid w:val="008C7912"/>
    <w:rsid w:val="008C7FD7"/>
    <w:rsid w:val="008D02B7"/>
    <w:rsid w:val="008D0722"/>
    <w:rsid w:val="008D0933"/>
    <w:rsid w:val="008D0F21"/>
    <w:rsid w:val="008D118E"/>
    <w:rsid w:val="008D121B"/>
    <w:rsid w:val="008D1825"/>
    <w:rsid w:val="008D1A17"/>
    <w:rsid w:val="008D1DFD"/>
    <w:rsid w:val="008D220C"/>
    <w:rsid w:val="008D247A"/>
    <w:rsid w:val="008D2F7C"/>
    <w:rsid w:val="008D36EB"/>
    <w:rsid w:val="008D3A74"/>
    <w:rsid w:val="008D406F"/>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70"/>
    <w:rsid w:val="008E1FA1"/>
    <w:rsid w:val="008E2587"/>
    <w:rsid w:val="008E2650"/>
    <w:rsid w:val="008E3225"/>
    <w:rsid w:val="008E36DE"/>
    <w:rsid w:val="008E43C1"/>
    <w:rsid w:val="008E4DEE"/>
    <w:rsid w:val="008E51F0"/>
    <w:rsid w:val="008E56BA"/>
    <w:rsid w:val="008E5ABA"/>
    <w:rsid w:val="008E5E0A"/>
    <w:rsid w:val="008E6172"/>
    <w:rsid w:val="008E6831"/>
    <w:rsid w:val="008E6DA8"/>
    <w:rsid w:val="008E7B6D"/>
    <w:rsid w:val="008E7C86"/>
    <w:rsid w:val="008E7E90"/>
    <w:rsid w:val="008F061F"/>
    <w:rsid w:val="008F0A98"/>
    <w:rsid w:val="008F108F"/>
    <w:rsid w:val="008F1BD3"/>
    <w:rsid w:val="008F2473"/>
    <w:rsid w:val="008F382A"/>
    <w:rsid w:val="008F3927"/>
    <w:rsid w:val="008F4EDB"/>
    <w:rsid w:val="008F5320"/>
    <w:rsid w:val="008F5A10"/>
    <w:rsid w:val="008F5AAF"/>
    <w:rsid w:val="008F5FB4"/>
    <w:rsid w:val="008F66FA"/>
    <w:rsid w:val="008F6936"/>
    <w:rsid w:val="008F717F"/>
    <w:rsid w:val="008F71CB"/>
    <w:rsid w:val="008F7362"/>
    <w:rsid w:val="008F7866"/>
    <w:rsid w:val="008F7E78"/>
    <w:rsid w:val="00900140"/>
    <w:rsid w:val="009001B8"/>
    <w:rsid w:val="0090052F"/>
    <w:rsid w:val="00900706"/>
    <w:rsid w:val="009011F9"/>
    <w:rsid w:val="009012A7"/>
    <w:rsid w:val="0090135C"/>
    <w:rsid w:val="00901DF7"/>
    <w:rsid w:val="0090256A"/>
    <w:rsid w:val="00902C32"/>
    <w:rsid w:val="00903492"/>
    <w:rsid w:val="00903D9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3C44"/>
    <w:rsid w:val="0091446D"/>
    <w:rsid w:val="00914E83"/>
    <w:rsid w:val="00914F9B"/>
    <w:rsid w:val="009152F1"/>
    <w:rsid w:val="00915379"/>
    <w:rsid w:val="00915659"/>
    <w:rsid w:val="009160AF"/>
    <w:rsid w:val="00916A54"/>
    <w:rsid w:val="009173D6"/>
    <w:rsid w:val="00917DE2"/>
    <w:rsid w:val="00917F48"/>
    <w:rsid w:val="00917FAC"/>
    <w:rsid w:val="009204AA"/>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4FA3"/>
    <w:rsid w:val="009253F2"/>
    <w:rsid w:val="009255AB"/>
    <w:rsid w:val="00925698"/>
    <w:rsid w:val="0092619D"/>
    <w:rsid w:val="0092661F"/>
    <w:rsid w:val="00926834"/>
    <w:rsid w:val="00926B46"/>
    <w:rsid w:val="00927433"/>
    <w:rsid w:val="0092785B"/>
    <w:rsid w:val="00927930"/>
    <w:rsid w:val="00927AA1"/>
    <w:rsid w:val="00927F61"/>
    <w:rsid w:val="009303D9"/>
    <w:rsid w:val="00930815"/>
    <w:rsid w:val="00930DF8"/>
    <w:rsid w:val="0093186D"/>
    <w:rsid w:val="00931B67"/>
    <w:rsid w:val="00932623"/>
    <w:rsid w:val="00932ADE"/>
    <w:rsid w:val="0093344E"/>
    <w:rsid w:val="009341AB"/>
    <w:rsid w:val="009351F3"/>
    <w:rsid w:val="009357F9"/>
    <w:rsid w:val="00936114"/>
    <w:rsid w:val="00936261"/>
    <w:rsid w:val="00936A15"/>
    <w:rsid w:val="00936C98"/>
    <w:rsid w:val="0093782D"/>
    <w:rsid w:val="00937D5D"/>
    <w:rsid w:val="00941093"/>
    <w:rsid w:val="00941264"/>
    <w:rsid w:val="00941887"/>
    <w:rsid w:val="00941B25"/>
    <w:rsid w:val="00941BA4"/>
    <w:rsid w:val="0094230C"/>
    <w:rsid w:val="0094260E"/>
    <w:rsid w:val="00942D9E"/>
    <w:rsid w:val="009435C9"/>
    <w:rsid w:val="00943E79"/>
    <w:rsid w:val="00943FA2"/>
    <w:rsid w:val="009449FA"/>
    <w:rsid w:val="00944FC4"/>
    <w:rsid w:val="00945290"/>
    <w:rsid w:val="009456A6"/>
    <w:rsid w:val="00945AB0"/>
    <w:rsid w:val="00945D69"/>
    <w:rsid w:val="00946507"/>
    <w:rsid w:val="00946573"/>
    <w:rsid w:val="0094672B"/>
    <w:rsid w:val="0094728F"/>
    <w:rsid w:val="00947741"/>
    <w:rsid w:val="00947864"/>
    <w:rsid w:val="0095016C"/>
    <w:rsid w:val="0095106A"/>
    <w:rsid w:val="00951546"/>
    <w:rsid w:val="0095178A"/>
    <w:rsid w:val="00951F46"/>
    <w:rsid w:val="00952871"/>
    <w:rsid w:val="00952AA5"/>
    <w:rsid w:val="00952DD9"/>
    <w:rsid w:val="0095401D"/>
    <w:rsid w:val="0095432E"/>
    <w:rsid w:val="00954C7E"/>
    <w:rsid w:val="00955331"/>
    <w:rsid w:val="00956763"/>
    <w:rsid w:val="00956F57"/>
    <w:rsid w:val="00957C94"/>
    <w:rsid w:val="00960558"/>
    <w:rsid w:val="00960660"/>
    <w:rsid w:val="00960C27"/>
    <w:rsid w:val="00961063"/>
    <w:rsid w:val="009612E1"/>
    <w:rsid w:val="0096199A"/>
    <w:rsid w:val="00961DB6"/>
    <w:rsid w:val="0096266C"/>
    <w:rsid w:val="00964429"/>
    <w:rsid w:val="009658AC"/>
    <w:rsid w:val="0096607D"/>
    <w:rsid w:val="009661C6"/>
    <w:rsid w:val="009702EA"/>
    <w:rsid w:val="00970310"/>
    <w:rsid w:val="009706EE"/>
    <w:rsid w:val="00970A93"/>
    <w:rsid w:val="00970B27"/>
    <w:rsid w:val="00970DD9"/>
    <w:rsid w:val="00971144"/>
    <w:rsid w:val="00971A2F"/>
    <w:rsid w:val="00971BDD"/>
    <w:rsid w:val="00971E99"/>
    <w:rsid w:val="00972AA9"/>
    <w:rsid w:val="00972E41"/>
    <w:rsid w:val="009730ED"/>
    <w:rsid w:val="0097326F"/>
    <w:rsid w:val="00973613"/>
    <w:rsid w:val="00973AFC"/>
    <w:rsid w:val="0097465D"/>
    <w:rsid w:val="00974B01"/>
    <w:rsid w:val="009758E7"/>
    <w:rsid w:val="00975B0F"/>
    <w:rsid w:val="00976242"/>
    <w:rsid w:val="00976420"/>
    <w:rsid w:val="00976827"/>
    <w:rsid w:val="009768AB"/>
    <w:rsid w:val="00976C1D"/>
    <w:rsid w:val="00977E68"/>
    <w:rsid w:val="00980A4D"/>
    <w:rsid w:val="00980EF8"/>
    <w:rsid w:val="00980F2C"/>
    <w:rsid w:val="00981FE3"/>
    <w:rsid w:val="0098222B"/>
    <w:rsid w:val="0098251A"/>
    <w:rsid w:val="009826B9"/>
    <w:rsid w:val="009827A9"/>
    <w:rsid w:val="00982891"/>
    <w:rsid w:val="00982BB9"/>
    <w:rsid w:val="0098395F"/>
    <w:rsid w:val="00983AB4"/>
    <w:rsid w:val="0098430F"/>
    <w:rsid w:val="00984395"/>
    <w:rsid w:val="009845CA"/>
    <w:rsid w:val="00984997"/>
    <w:rsid w:val="00984A06"/>
    <w:rsid w:val="00984FF6"/>
    <w:rsid w:val="00985001"/>
    <w:rsid w:val="00986194"/>
    <w:rsid w:val="00987455"/>
    <w:rsid w:val="009874B9"/>
    <w:rsid w:val="009879B5"/>
    <w:rsid w:val="00987C44"/>
    <w:rsid w:val="009902ED"/>
    <w:rsid w:val="00990657"/>
    <w:rsid w:val="00990BF1"/>
    <w:rsid w:val="00990D04"/>
    <w:rsid w:val="009910A2"/>
    <w:rsid w:val="0099176F"/>
    <w:rsid w:val="00991787"/>
    <w:rsid w:val="0099241A"/>
    <w:rsid w:val="009929F5"/>
    <w:rsid w:val="00992D2F"/>
    <w:rsid w:val="00993C1F"/>
    <w:rsid w:val="00993F16"/>
    <w:rsid w:val="00994E4A"/>
    <w:rsid w:val="00995934"/>
    <w:rsid w:val="00995CA3"/>
    <w:rsid w:val="009960C3"/>
    <w:rsid w:val="0099618D"/>
    <w:rsid w:val="009963A5"/>
    <w:rsid w:val="0099681E"/>
    <w:rsid w:val="00996883"/>
    <w:rsid w:val="00997339"/>
    <w:rsid w:val="00997D95"/>
    <w:rsid w:val="00997F3A"/>
    <w:rsid w:val="009A04F2"/>
    <w:rsid w:val="009A0699"/>
    <w:rsid w:val="009A151E"/>
    <w:rsid w:val="009A17CB"/>
    <w:rsid w:val="009A1D84"/>
    <w:rsid w:val="009A221F"/>
    <w:rsid w:val="009A23A5"/>
    <w:rsid w:val="009A2D81"/>
    <w:rsid w:val="009A4477"/>
    <w:rsid w:val="009A57C4"/>
    <w:rsid w:val="009A59D3"/>
    <w:rsid w:val="009A5A25"/>
    <w:rsid w:val="009A5B2B"/>
    <w:rsid w:val="009A5D21"/>
    <w:rsid w:val="009A6128"/>
    <w:rsid w:val="009A794A"/>
    <w:rsid w:val="009A79AC"/>
    <w:rsid w:val="009A7E96"/>
    <w:rsid w:val="009B000E"/>
    <w:rsid w:val="009B1500"/>
    <w:rsid w:val="009B17BF"/>
    <w:rsid w:val="009B212F"/>
    <w:rsid w:val="009B25B0"/>
    <w:rsid w:val="009B3A88"/>
    <w:rsid w:val="009B46E1"/>
    <w:rsid w:val="009B4827"/>
    <w:rsid w:val="009B4F07"/>
    <w:rsid w:val="009B5772"/>
    <w:rsid w:val="009B5BA9"/>
    <w:rsid w:val="009B6721"/>
    <w:rsid w:val="009B68D4"/>
    <w:rsid w:val="009B6B59"/>
    <w:rsid w:val="009B73CD"/>
    <w:rsid w:val="009B7ED3"/>
    <w:rsid w:val="009C0872"/>
    <w:rsid w:val="009C0EBB"/>
    <w:rsid w:val="009C14F2"/>
    <w:rsid w:val="009C165F"/>
    <w:rsid w:val="009C16E5"/>
    <w:rsid w:val="009C1AC4"/>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C7D39"/>
    <w:rsid w:val="009D18F3"/>
    <w:rsid w:val="009D30FE"/>
    <w:rsid w:val="009D315E"/>
    <w:rsid w:val="009D3832"/>
    <w:rsid w:val="009D3AC0"/>
    <w:rsid w:val="009D3B1F"/>
    <w:rsid w:val="009D3B64"/>
    <w:rsid w:val="009D3C43"/>
    <w:rsid w:val="009D414D"/>
    <w:rsid w:val="009D46B3"/>
    <w:rsid w:val="009D5273"/>
    <w:rsid w:val="009D568A"/>
    <w:rsid w:val="009D57DE"/>
    <w:rsid w:val="009D5BD6"/>
    <w:rsid w:val="009D61AB"/>
    <w:rsid w:val="009D6320"/>
    <w:rsid w:val="009D69DF"/>
    <w:rsid w:val="009D73C0"/>
    <w:rsid w:val="009D7655"/>
    <w:rsid w:val="009D7917"/>
    <w:rsid w:val="009E03B5"/>
    <w:rsid w:val="009E06DA"/>
    <w:rsid w:val="009E082D"/>
    <w:rsid w:val="009E0845"/>
    <w:rsid w:val="009E0C26"/>
    <w:rsid w:val="009E0E33"/>
    <w:rsid w:val="009E11FB"/>
    <w:rsid w:val="009E1836"/>
    <w:rsid w:val="009E2331"/>
    <w:rsid w:val="009E2428"/>
    <w:rsid w:val="009E25DD"/>
    <w:rsid w:val="009E273F"/>
    <w:rsid w:val="009E2BC2"/>
    <w:rsid w:val="009E3AA6"/>
    <w:rsid w:val="009E3AB8"/>
    <w:rsid w:val="009E4890"/>
    <w:rsid w:val="009E4CD3"/>
    <w:rsid w:val="009E5CBF"/>
    <w:rsid w:val="009E6692"/>
    <w:rsid w:val="009E6719"/>
    <w:rsid w:val="009E6E4C"/>
    <w:rsid w:val="009E76E4"/>
    <w:rsid w:val="009E7860"/>
    <w:rsid w:val="009F0043"/>
    <w:rsid w:val="009F02B9"/>
    <w:rsid w:val="009F041E"/>
    <w:rsid w:val="009F04CD"/>
    <w:rsid w:val="009F17F2"/>
    <w:rsid w:val="009F1B51"/>
    <w:rsid w:val="009F1F8D"/>
    <w:rsid w:val="009F1FCF"/>
    <w:rsid w:val="009F2AB0"/>
    <w:rsid w:val="009F2DDA"/>
    <w:rsid w:val="009F318B"/>
    <w:rsid w:val="009F3D92"/>
    <w:rsid w:val="009F4052"/>
    <w:rsid w:val="009F41B5"/>
    <w:rsid w:val="009F4B70"/>
    <w:rsid w:val="009F4DA4"/>
    <w:rsid w:val="009F4DC0"/>
    <w:rsid w:val="009F5112"/>
    <w:rsid w:val="009F5388"/>
    <w:rsid w:val="009F6205"/>
    <w:rsid w:val="009F626A"/>
    <w:rsid w:val="009F63DD"/>
    <w:rsid w:val="009F66BB"/>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056D8"/>
    <w:rsid w:val="00A100A4"/>
    <w:rsid w:val="00A105C8"/>
    <w:rsid w:val="00A10B99"/>
    <w:rsid w:val="00A10E34"/>
    <w:rsid w:val="00A10E84"/>
    <w:rsid w:val="00A11FD7"/>
    <w:rsid w:val="00A13344"/>
    <w:rsid w:val="00A13CE2"/>
    <w:rsid w:val="00A14BA4"/>
    <w:rsid w:val="00A14DF7"/>
    <w:rsid w:val="00A15B81"/>
    <w:rsid w:val="00A15EC1"/>
    <w:rsid w:val="00A15FA2"/>
    <w:rsid w:val="00A161B7"/>
    <w:rsid w:val="00A162AC"/>
    <w:rsid w:val="00A164F3"/>
    <w:rsid w:val="00A176B0"/>
    <w:rsid w:val="00A21499"/>
    <w:rsid w:val="00A23459"/>
    <w:rsid w:val="00A236D6"/>
    <w:rsid w:val="00A239BD"/>
    <w:rsid w:val="00A23F48"/>
    <w:rsid w:val="00A25808"/>
    <w:rsid w:val="00A258CF"/>
    <w:rsid w:val="00A259D8"/>
    <w:rsid w:val="00A25C85"/>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15DD"/>
    <w:rsid w:val="00A31E95"/>
    <w:rsid w:val="00A321AB"/>
    <w:rsid w:val="00A33043"/>
    <w:rsid w:val="00A33532"/>
    <w:rsid w:val="00A33D7A"/>
    <w:rsid w:val="00A33FF8"/>
    <w:rsid w:val="00A340FE"/>
    <w:rsid w:val="00A34F06"/>
    <w:rsid w:val="00A35957"/>
    <w:rsid w:val="00A364C5"/>
    <w:rsid w:val="00A3658C"/>
    <w:rsid w:val="00A37278"/>
    <w:rsid w:val="00A3775D"/>
    <w:rsid w:val="00A37A2B"/>
    <w:rsid w:val="00A40398"/>
    <w:rsid w:val="00A404C5"/>
    <w:rsid w:val="00A40E50"/>
    <w:rsid w:val="00A40FB5"/>
    <w:rsid w:val="00A41BED"/>
    <w:rsid w:val="00A4207E"/>
    <w:rsid w:val="00A42537"/>
    <w:rsid w:val="00A42BAC"/>
    <w:rsid w:val="00A4305D"/>
    <w:rsid w:val="00A431D1"/>
    <w:rsid w:val="00A442C9"/>
    <w:rsid w:val="00A4593F"/>
    <w:rsid w:val="00A45A6A"/>
    <w:rsid w:val="00A45D03"/>
    <w:rsid w:val="00A46631"/>
    <w:rsid w:val="00A46BE5"/>
    <w:rsid w:val="00A46C0A"/>
    <w:rsid w:val="00A46FB2"/>
    <w:rsid w:val="00A4759D"/>
    <w:rsid w:val="00A4775D"/>
    <w:rsid w:val="00A47B1F"/>
    <w:rsid w:val="00A50112"/>
    <w:rsid w:val="00A50A94"/>
    <w:rsid w:val="00A50A99"/>
    <w:rsid w:val="00A50D78"/>
    <w:rsid w:val="00A51356"/>
    <w:rsid w:val="00A526DB"/>
    <w:rsid w:val="00A52EEB"/>
    <w:rsid w:val="00A52FAB"/>
    <w:rsid w:val="00A52FE9"/>
    <w:rsid w:val="00A53292"/>
    <w:rsid w:val="00A53E9F"/>
    <w:rsid w:val="00A54144"/>
    <w:rsid w:val="00A54964"/>
    <w:rsid w:val="00A549F8"/>
    <w:rsid w:val="00A552AF"/>
    <w:rsid w:val="00A555F1"/>
    <w:rsid w:val="00A559A9"/>
    <w:rsid w:val="00A55C90"/>
    <w:rsid w:val="00A55E9E"/>
    <w:rsid w:val="00A55F87"/>
    <w:rsid w:val="00A56D15"/>
    <w:rsid w:val="00A56EB0"/>
    <w:rsid w:val="00A5727E"/>
    <w:rsid w:val="00A5748F"/>
    <w:rsid w:val="00A609D5"/>
    <w:rsid w:val="00A60BFF"/>
    <w:rsid w:val="00A60F11"/>
    <w:rsid w:val="00A624B6"/>
    <w:rsid w:val="00A626D9"/>
    <w:rsid w:val="00A627AD"/>
    <w:rsid w:val="00A628F6"/>
    <w:rsid w:val="00A63ABC"/>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1C7"/>
    <w:rsid w:val="00A73312"/>
    <w:rsid w:val="00A73603"/>
    <w:rsid w:val="00A737D4"/>
    <w:rsid w:val="00A73C16"/>
    <w:rsid w:val="00A74022"/>
    <w:rsid w:val="00A7410F"/>
    <w:rsid w:val="00A7421C"/>
    <w:rsid w:val="00A742A4"/>
    <w:rsid w:val="00A74849"/>
    <w:rsid w:val="00A7484A"/>
    <w:rsid w:val="00A7526D"/>
    <w:rsid w:val="00A75661"/>
    <w:rsid w:val="00A763A6"/>
    <w:rsid w:val="00A7659C"/>
    <w:rsid w:val="00A76959"/>
    <w:rsid w:val="00A775DF"/>
    <w:rsid w:val="00A7782D"/>
    <w:rsid w:val="00A80784"/>
    <w:rsid w:val="00A80892"/>
    <w:rsid w:val="00A80FAB"/>
    <w:rsid w:val="00A81C0C"/>
    <w:rsid w:val="00A81E55"/>
    <w:rsid w:val="00A82278"/>
    <w:rsid w:val="00A822E7"/>
    <w:rsid w:val="00A827C9"/>
    <w:rsid w:val="00A83062"/>
    <w:rsid w:val="00A83975"/>
    <w:rsid w:val="00A843BE"/>
    <w:rsid w:val="00A84E98"/>
    <w:rsid w:val="00A85897"/>
    <w:rsid w:val="00A85DB4"/>
    <w:rsid w:val="00A8601A"/>
    <w:rsid w:val="00A8633D"/>
    <w:rsid w:val="00A86C50"/>
    <w:rsid w:val="00A86FA3"/>
    <w:rsid w:val="00A87B52"/>
    <w:rsid w:val="00A87C6F"/>
    <w:rsid w:val="00A90536"/>
    <w:rsid w:val="00A908ED"/>
    <w:rsid w:val="00A90AEB"/>
    <w:rsid w:val="00A90F81"/>
    <w:rsid w:val="00A90FF8"/>
    <w:rsid w:val="00A91123"/>
    <w:rsid w:val="00A914A8"/>
    <w:rsid w:val="00A918B3"/>
    <w:rsid w:val="00A91AC0"/>
    <w:rsid w:val="00A91AE3"/>
    <w:rsid w:val="00A92541"/>
    <w:rsid w:val="00A9258C"/>
    <w:rsid w:val="00A92C65"/>
    <w:rsid w:val="00A92DA1"/>
    <w:rsid w:val="00A93A40"/>
    <w:rsid w:val="00A93AD6"/>
    <w:rsid w:val="00A93CCB"/>
    <w:rsid w:val="00A94040"/>
    <w:rsid w:val="00A943CD"/>
    <w:rsid w:val="00A947D2"/>
    <w:rsid w:val="00A94BF2"/>
    <w:rsid w:val="00A94CB5"/>
    <w:rsid w:val="00A94D46"/>
    <w:rsid w:val="00A94EBE"/>
    <w:rsid w:val="00A94FF4"/>
    <w:rsid w:val="00A955EF"/>
    <w:rsid w:val="00A9567D"/>
    <w:rsid w:val="00A95E9E"/>
    <w:rsid w:val="00A96A96"/>
    <w:rsid w:val="00A96CF1"/>
    <w:rsid w:val="00A9706A"/>
    <w:rsid w:val="00A97BAB"/>
    <w:rsid w:val="00AA0564"/>
    <w:rsid w:val="00AA0AAC"/>
    <w:rsid w:val="00AA0E67"/>
    <w:rsid w:val="00AA2B69"/>
    <w:rsid w:val="00AA2CC8"/>
    <w:rsid w:val="00AA304C"/>
    <w:rsid w:val="00AA3168"/>
    <w:rsid w:val="00AA3B79"/>
    <w:rsid w:val="00AA3EC2"/>
    <w:rsid w:val="00AA3FA6"/>
    <w:rsid w:val="00AA4098"/>
    <w:rsid w:val="00AA4AF3"/>
    <w:rsid w:val="00AA524B"/>
    <w:rsid w:val="00AA5A4D"/>
    <w:rsid w:val="00AA5F6C"/>
    <w:rsid w:val="00AA652A"/>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809"/>
    <w:rsid w:val="00AB1C08"/>
    <w:rsid w:val="00AB1DE5"/>
    <w:rsid w:val="00AB3B5D"/>
    <w:rsid w:val="00AB4406"/>
    <w:rsid w:val="00AB48C0"/>
    <w:rsid w:val="00AB4A87"/>
    <w:rsid w:val="00AB4C75"/>
    <w:rsid w:val="00AB4C87"/>
    <w:rsid w:val="00AB5263"/>
    <w:rsid w:val="00AB5316"/>
    <w:rsid w:val="00AB5A6D"/>
    <w:rsid w:val="00AB5E99"/>
    <w:rsid w:val="00AB69CA"/>
    <w:rsid w:val="00AB69D3"/>
    <w:rsid w:val="00AC01DD"/>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51D1"/>
    <w:rsid w:val="00AC54E4"/>
    <w:rsid w:val="00AC5D34"/>
    <w:rsid w:val="00AC5EBC"/>
    <w:rsid w:val="00AC6493"/>
    <w:rsid w:val="00AC67BD"/>
    <w:rsid w:val="00AC6B00"/>
    <w:rsid w:val="00AC6C31"/>
    <w:rsid w:val="00AC6CB1"/>
    <w:rsid w:val="00AC6FB6"/>
    <w:rsid w:val="00AC7574"/>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59"/>
    <w:rsid w:val="00AD4CC2"/>
    <w:rsid w:val="00AD5602"/>
    <w:rsid w:val="00AD58E8"/>
    <w:rsid w:val="00AD637D"/>
    <w:rsid w:val="00AD6459"/>
    <w:rsid w:val="00AD651B"/>
    <w:rsid w:val="00AD6DA4"/>
    <w:rsid w:val="00AD7069"/>
    <w:rsid w:val="00AD76D9"/>
    <w:rsid w:val="00AD7CC1"/>
    <w:rsid w:val="00AE02C8"/>
    <w:rsid w:val="00AE03BB"/>
    <w:rsid w:val="00AE0A5A"/>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3F"/>
    <w:rsid w:val="00AF06BE"/>
    <w:rsid w:val="00AF073D"/>
    <w:rsid w:val="00AF0F00"/>
    <w:rsid w:val="00AF1FA5"/>
    <w:rsid w:val="00AF1FCC"/>
    <w:rsid w:val="00AF25DD"/>
    <w:rsid w:val="00AF293F"/>
    <w:rsid w:val="00AF2CE5"/>
    <w:rsid w:val="00AF3724"/>
    <w:rsid w:val="00AF3815"/>
    <w:rsid w:val="00AF431C"/>
    <w:rsid w:val="00AF4C95"/>
    <w:rsid w:val="00AF4DD0"/>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7EE"/>
    <w:rsid w:val="00B03964"/>
    <w:rsid w:val="00B03B02"/>
    <w:rsid w:val="00B04474"/>
    <w:rsid w:val="00B044AE"/>
    <w:rsid w:val="00B045FF"/>
    <w:rsid w:val="00B04A95"/>
    <w:rsid w:val="00B04B60"/>
    <w:rsid w:val="00B04C87"/>
    <w:rsid w:val="00B0517D"/>
    <w:rsid w:val="00B0521D"/>
    <w:rsid w:val="00B0537E"/>
    <w:rsid w:val="00B053D9"/>
    <w:rsid w:val="00B05679"/>
    <w:rsid w:val="00B06602"/>
    <w:rsid w:val="00B06952"/>
    <w:rsid w:val="00B06DFF"/>
    <w:rsid w:val="00B06ED3"/>
    <w:rsid w:val="00B078B3"/>
    <w:rsid w:val="00B07D14"/>
    <w:rsid w:val="00B100EF"/>
    <w:rsid w:val="00B10524"/>
    <w:rsid w:val="00B10683"/>
    <w:rsid w:val="00B10A5B"/>
    <w:rsid w:val="00B10BCC"/>
    <w:rsid w:val="00B1100B"/>
    <w:rsid w:val="00B116E8"/>
    <w:rsid w:val="00B120F7"/>
    <w:rsid w:val="00B122E9"/>
    <w:rsid w:val="00B126F5"/>
    <w:rsid w:val="00B12702"/>
    <w:rsid w:val="00B12A92"/>
    <w:rsid w:val="00B12AD9"/>
    <w:rsid w:val="00B1302D"/>
    <w:rsid w:val="00B13C55"/>
    <w:rsid w:val="00B14901"/>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0B"/>
    <w:rsid w:val="00B25374"/>
    <w:rsid w:val="00B26318"/>
    <w:rsid w:val="00B266C7"/>
    <w:rsid w:val="00B26A09"/>
    <w:rsid w:val="00B27298"/>
    <w:rsid w:val="00B301E5"/>
    <w:rsid w:val="00B3077C"/>
    <w:rsid w:val="00B30A56"/>
    <w:rsid w:val="00B30BBD"/>
    <w:rsid w:val="00B310F0"/>
    <w:rsid w:val="00B313A3"/>
    <w:rsid w:val="00B332FA"/>
    <w:rsid w:val="00B333D3"/>
    <w:rsid w:val="00B3410F"/>
    <w:rsid w:val="00B3439E"/>
    <w:rsid w:val="00B36F9F"/>
    <w:rsid w:val="00B377D2"/>
    <w:rsid w:val="00B37F53"/>
    <w:rsid w:val="00B40385"/>
    <w:rsid w:val="00B40748"/>
    <w:rsid w:val="00B41053"/>
    <w:rsid w:val="00B411BD"/>
    <w:rsid w:val="00B418CE"/>
    <w:rsid w:val="00B423AA"/>
    <w:rsid w:val="00B429F4"/>
    <w:rsid w:val="00B431F8"/>
    <w:rsid w:val="00B436D4"/>
    <w:rsid w:val="00B44A49"/>
    <w:rsid w:val="00B44FA8"/>
    <w:rsid w:val="00B4547D"/>
    <w:rsid w:val="00B45A7C"/>
    <w:rsid w:val="00B4685B"/>
    <w:rsid w:val="00B46FF9"/>
    <w:rsid w:val="00B47714"/>
    <w:rsid w:val="00B477D7"/>
    <w:rsid w:val="00B47FDA"/>
    <w:rsid w:val="00B504E5"/>
    <w:rsid w:val="00B5062A"/>
    <w:rsid w:val="00B50B1E"/>
    <w:rsid w:val="00B5242A"/>
    <w:rsid w:val="00B525DF"/>
    <w:rsid w:val="00B526A3"/>
    <w:rsid w:val="00B527F9"/>
    <w:rsid w:val="00B528BB"/>
    <w:rsid w:val="00B52DD5"/>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6D"/>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DE5"/>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1BDC"/>
    <w:rsid w:val="00B71FD4"/>
    <w:rsid w:val="00B72A38"/>
    <w:rsid w:val="00B72A8B"/>
    <w:rsid w:val="00B730EA"/>
    <w:rsid w:val="00B73A10"/>
    <w:rsid w:val="00B74245"/>
    <w:rsid w:val="00B74AF2"/>
    <w:rsid w:val="00B76045"/>
    <w:rsid w:val="00B76932"/>
    <w:rsid w:val="00B778C1"/>
    <w:rsid w:val="00B77A26"/>
    <w:rsid w:val="00B80101"/>
    <w:rsid w:val="00B801E9"/>
    <w:rsid w:val="00B80288"/>
    <w:rsid w:val="00B80474"/>
    <w:rsid w:val="00B80B29"/>
    <w:rsid w:val="00B80DEA"/>
    <w:rsid w:val="00B81461"/>
    <w:rsid w:val="00B8274A"/>
    <w:rsid w:val="00B82CF8"/>
    <w:rsid w:val="00B838BE"/>
    <w:rsid w:val="00B83A5C"/>
    <w:rsid w:val="00B83B0C"/>
    <w:rsid w:val="00B83DAF"/>
    <w:rsid w:val="00B83ED2"/>
    <w:rsid w:val="00B84266"/>
    <w:rsid w:val="00B84346"/>
    <w:rsid w:val="00B8442A"/>
    <w:rsid w:val="00B84A29"/>
    <w:rsid w:val="00B85469"/>
    <w:rsid w:val="00B85769"/>
    <w:rsid w:val="00B85FF6"/>
    <w:rsid w:val="00B860C8"/>
    <w:rsid w:val="00B863C1"/>
    <w:rsid w:val="00B86463"/>
    <w:rsid w:val="00B864E2"/>
    <w:rsid w:val="00B86A01"/>
    <w:rsid w:val="00B8715C"/>
    <w:rsid w:val="00B871D9"/>
    <w:rsid w:val="00B9003C"/>
    <w:rsid w:val="00B90086"/>
    <w:rsid w:val="00B900FC"/>
    <w:rsid w:val="00B9012B"/>
    <w:rsid w:val="00B905E8"/>
    <w:rsid w:val="00B90909"/>
    <w:rsid w:val="00B91DCB"/>
    <w:rsid w:val="00B92094"/>
    <w:rsid w:val="00B9331B"/>
    <w:rsid w:val="00B93BF1"/>
    <w:rsid w:val="00B94151"/>
    <w:rsid w:val="00B947A7"/>
    <w:rsid w:val="00B94964"/>
    <w:rsid w:val="00B94F3E"/>
    <w:rsid w:val="00B94F42"/>
    <w:rsid w:val="00B95040"/>
    <w:rsid w:val="00B95C4A"/>
    <w:rsid w:val="00B95C91"/>
    <w:rsid w:val="00B95EC0"/>
    <w:rsid w:val="00B96596"/>
    <w:rsid w:val="00B96A1A"/>
    <w:rsid w:val="00B970B2"/>
    <w:rsid w:val="00B972F9"/>
    <w:rsid w:val="00B978C5"/>
    <w:rsid w:val="00B97A97"/>
    <w:rsid w:val="00B97BA6"/>
    <w:rsid w:val="00B97EDD"/>
    <w:rsid w:val="00BA04C0"/>
    <w:rsid w:val="00BA087C"/>
    <w:rsid w:val="00BA11FE"/>
    <w:rsid w:val="00BA13A8"/>
    <w:rsid w:val="00BA13E6"/>
    <w:rsid w:val="00BA16B8"/>
    <w:rsid w:val="00BA1B18"/>
    <w:rsid w:val="00BA21B9"/>
    <w:rsid w:val="00BA277E"/>
    <w:rsid w:val="00BA2B2B"/>
    <w:rsid w:val="00BA343E"/>
    <w:rsid w:val="00BA3836"/>
    <w:rsid w:val="00BA3B6B"/>
    <w:rsid w:val="00BA4A2B"/>
    <w:rsid w:val="00BA5081"/>
    <w:rsid w:val="00BA54C1"/>
    <w:rsid w:val="00BA5787"/>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4E2"/>
    <w:rsid w:val="00BB46C0"/>
    <w:rsid w:val="00BB4BF9"/>
    <w:rsid w:val="00BB4C06"/>
    <w:rsid w:val="00BB4FDC"/>
    <w:rsid w:val="00BB52E5"/>
    <w:rsid w:val="00BB5490"/>
    <w:rsid w:val="00BB5776"/>
    <w:rsid w:val="00BB5826"/>
    <w:rsid w:val="00BB5B07"/>
    <w:rsid w:val="00BB60F0"/>
    <w:rsid w:val="00BB6182"/>
    <w:rsid w:val="00BB6B1A"/>
    <w:rsid w:val="00BB6E5A"/>
    <w:rsid w:val="00BB6F57"/>
    <w:rsid w:val="00BB70B1"/>
    <w:rsid w:val="00BB71A7"/>
    <w:rsid w:val="00BB72F9"/>
    <w:rsid w:val="00BB73B9"/>
    <w:rsid w:val="00BB7625"/>
    <w:rsid w:val="00BB76BC"/>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30A"/>
    <w:rsid w:val="00BD4EE5"/>
    <w:rsid w:val="00BD4F29"/>
    <w:rsid w:val="00BD514C"/>
    <w:rsid w:val="00BD5CB6"/>
    <w:rsid w:val="00BD643D"/>
    <w:rsid w:val="00BD6947"/>
    <w:rsid w:val="00BD76EA"/>
    <w:rsid w:val="00BD7A0E"/>
    <w:rsid w:val="00BD7BDA"/>
    <w:rsid w:val="00BE06E5"/>
    <w:rsid w:val="00BE0765"/>
    <w:rsid w:val="00BE0FEE"/>
    <w:rsid w:val="00BE1E36"/>
    <w:rsid w:val="00BE20FD"/>
    <w:rsid w:val="00BE22D0"/>
    <w:rsid w:val="00BE2622"/>
    <w:rsid w:val="00BE2DCC"/>
    <w:rsid w:val="00BE308E"/>
    <w:rsid w:val="00BE3BBA"/>
    <w:rsid w:val="00BE4681"/>
    <w:rsid w:val="00BE4D46"/>
    <w:rsid w:val="00BE5105"/>
    <w:rsid w:val="00BE58B4"/>
    <w:rsid w:val="00BE5CEB"/>
    <w:rsid w:val="00BE62B3"/>
    <w:rsid w:val="00BE62FD"/>
    <w:rsid w:val="00BE718E"/>
    <w:rsid w:val="00BE73A4"/>
    <w:rsid w:val="00BE790D"/>
    <w:rsid w:val="00BE7ABA"/>
    <w:rsid w:val="00BE7D2E"/>
    <w:rsid w:val="00BF09EA"/>
    <w:rsid w:val="00BF0B46"/>
    <w:rsid w:val="00BF0E31"/>
    <w:rsid w:val="00BF15F2"/>
    <w:rsid w:val="00BF1A45"/>
    <w:rsid w:val="00BF1F2B"/>
    <w:rsid w:val="00BF20F7"/>
    <w:rsid w:val="00BF21DC"/>
    <w:rsid w:val="00BF249B"/>
    <w:rsid w:val="00BF2507"/>
    <w:rsid w:val="00BF2AE6"/>
    <w:rsid w:val="00BF2CF9"/>
    <w:rsid w:val="00BF30EB"/>
    <w:rsid w:val="00BF3BA5"/>
    <w:rsid w:val="00BF3F98"/>
    <w:rsid w:val="00BF4261"/>
    <w:rsid w:val="00BF4DD0"/>
    <w:rsid w:val="00BF4F0E"/>
    <w:rsid w:val="00BF4FFE"/>
    <w:rsid w:val="00BF512E"/>
    <w:rsid w:val="00BF5464"/>
    <w:rsid w:val="00BF605D"/>
    <w:rsid w:val="00BF6E58"/>
    <w:rsid w:val="00BF737B"/>
    <w:rsid w:val="00BF7630"/>
    <w:rsid w:val="00BF763A"/>
    <w:rsid w:val="00C004D0"/>
    <w:rsid w:val="00C00A5B"/>
    <w:rsid w:val="00C00E22"/>
    <w:rsid w:val="00C01676"/>
    <w:rsid w:val="00C020EE"/>
    <w:rsid w:val="00C0245A"/>
    <w:rsid w:val="00C02A53"/>
    <w:rsid w:val="00C03059"/>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463"/>
    <w:rsid w:val="00C11014"/>
    <w:rsid w:val="00C11582"/>
    <w:rsid w:val="00C11B94"/>
    <w:rsid w:val="00C11C6D"/>
    <w:rsid w:val="00C11F69"/>
    <w:rsid w:val="00C122BA"/>
    <w:rsid w:val="00C12501"/>
    <w:rsid w:val="00C127C6"/>
    <w:rsid w:val="00C128DC"/>
    <w:rsid w:val="00C12CD3"/>
    <w:rsid w:val="00C12E9C"/>
    <w:rsid w:val="00C13168"/>
    <w:rsid w:val="00C1388F"/>
    <w:rsid w:val="00C1413F"/>
    <w:rsid w:val="00C14951"/>
    <w:rsid w:val="00C14A08"/>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BEC"/>
    <w:rsid w:val="00C21DED"/>
    <w:rsid w:val="00C21FC6"/>
    <w:rsid w:val="00C228FB"/>
    <w:rsid w:val="00C23FA0"/>
    <w:rsid w:val="00C246FB"/>
    <w:rsid w:val="00C24A1A"/>
    <w:rsid w:val="00C24B14"/>
    <w:rsid w:val="00C2548A"/>
    <w:rsid w:val="00C2791F"/>
    <w:rsid w:val="00C279DB"/>
    <w:rsid w:val="00C27CF1"/>
    <w:rsid w:val="00C27E5B"/>
    <w:rsid w:val="00C3039D"/>
    <w:rsid w:val="00C303A5"/>
    <w:rsid w:val="00C30FC7"/>
    <w:rsid w:val="00C33BF9"/>
    <w:rsid w:val="00C33D24"/>
    <w:rsid w:val="00C33DAC"/>
    <w:rsid w:val="00C33E4E"/>
    <w:rsid w:val="00C346DB"/>
    <w:rsid w:val="00C351B6"/>
    <w:rsid w:val="00C35309"/>
    <w:rsid w:val="00C35583"/>
    <w:rsid w:val="00C361C5"/>
    <w:rsid w:val="00C36572"/>
    <w:rsid w:val="00C36F5A"/>
    <w:rsid w:val="00C371D4"/>
    <w:rsid w:val="00C37378"/>
    <w:rsid w:val="00C3741C"/>
    <w:rsid w:val="00C37621"/>
    <w:rsid w:val="00C40197"/>
    <w:rsid w:val="00C40217"/>
    <w:rsid w:val="00C40DB7"/>
    <w:rsid w:val="00C41605"/>
    <w:rsid w:val="00C41815"/>
    <w:rsid w:val="00C41F7E"/>
    <w:rsid w:val="00C42014"/>
    <w:rsid w:val="00C42125"/>
    <w:rsid w:val="00C42454"/>
    <w:rsid w:val="00C426F4"/>
    <w:rsid w:val="00C42905"/>
    <w:rsid w:val="00C42ED4"/>
    <w:rsid w:val="00C42F32"/>
    <w:rsid w:val="00C434E0"/>
    <w:rsid w:val="00C4372C"/>
    <w:rsid w:val="00C43844"/>
    <w:rsid w:val="00C45AE9"/>
    <w:rsid w:val="00C45ED6"/>
    <w:rsid w:val="00C45F79"/>
    <w:rsid w:val="00C46A7B"/>
    <w:rsid w:val="00C47BCD"/>
    <w:rsid w:val="00C5015D"/>
    <w:rsid w:val="00C50956"/>
    <w:rsid w:val="00C50A8E"/>
    <w:rsid w:val="00C50BF8"/>
    <w:rsid w:val="00C5181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5AE7"/>
    <w:rsid w:val="00C560F8"/>
    <w:rsid w:val="00C562FF"/>
    <w:rsid w:val="00C565DD"/>
    <w:rsid w:val="00C5685A"/>
    <w:rsid w:val="00C56C43"/>
    <w:rsid w:val="00C57232"/>
    <w:rsid w:val="00C57D19"/>
    <w:rsid w:val="00C601B0"/>
    <w:rsid w:val="00C603C0"/>
    <w:rsid w:val="00C60995"/>
    <w:rsid w:val="00C6103D"/>
    <w:rsid w:val="00C61260"/>
    <w:rsid w:val="00C6143F"/>
    <w:rsid w:val="00C62239"/>
    <w:rsid w:val="00C62397"/>
    <w:rsid w:val="00C62A18"/>
    <w:rsid w:val="00C62C1D"/>
    <w:rsid w:val="00C63147"/>
    <w:rsid w:val="00C63A40"/>
    <w:rsid w:val="00C63C12"/>
    <w:rsid w:val="00C659F6"/>
    <w:rsid w:val="00C65F87"/>
    <w:rsid w:val="00C66086"/>
    <w:rsid w:val="00C663AB"/>
    <w:rsid w:val="00C66D1F"/>
    <w:rsid w:val="00C66D95"/>
    <w:rsid w:val="00C674B2"/>
    <w:rsid w:val="00C67926"/>
    <w:rsid w:val="00C67B60"/>
    <w:rsid w:val="00C706F9"/>
    <w:rsid w:val="00C70803"/>
    <w:rsid w:val="00C710D5"/>
    <w:rsid w:val="00C711AF"/>
    <w:rsid w:val="00C71265"/>
    <w:rsid w:val="00C71466"/>
    <w:rsid w:val="00C72803"/>
    <w:rsid w:val="00C74468"/>
    <w:rsid w:val="00C747C4"/>
    <w:rsid w:val="00C74BBA"/>
    <w:rsid w:val="00C74F03"/>
    <w:rsid w:val="00C7570C"/>
    <w:rsid w:val="00C75B39"/>
    <w:rsid w:val="00C76008"/>
    <w:rsid w:val="00C770AD"/>
    <w:rsid w:val="00C77404"/>
    <w:rsid w:val="00C7768C"/>
    <w:rsid w:val="00C7799A"/>
    <w:rsid w:val="00C80195"/>
    <w:rsid w:val="00C802DE"/>
    <w:rsid w:val="00C80408"/>
    <w:rsid w:val="00C805FF"/>
    <w:rsid w:val="00C8085E"/>
    <w:rsid w:val="00C80F84"/>
    <w:rsid w:val="00C82090"/>
    <w:rsid w:val="00C829EE"/>
    <w:rsid w:val="00C83B04"/>
    <w:rsid w:val="00C83C4F"/>
    <w:rsid w:val="00C84525"/>
    <w:rsid w:val="00C84705"/>
    <w:rsid w:val="00C847E2"/>
    <w:rsid w:val="00C84ACD"/>
    <w:rsid w:val="00C857BF"/>
    <w:rsid w:val="00C85957"/>
    <w:rsid w:val="00C86B79"/>
    <w:rsid w:val="00C87030"/>
    <w:rsid w:val="00C874A3"/>
    <w:rsid w:val="00C90030"/>
    <w:rsid w:val="00C9013F"/>
    <w:rsid w:val="00C90502"/>
    <w:rsid w:val="00C905A7"/>
    <w:rsid w:val="00C907EB"/>
    <w:rsid w:val="00C9082C"/>
    <w:rsid w:val="00C90917"/>
    <w:rsid w:val="00C90C53"/>
    <w:rsid w:val="00C9132B"/>
    <w:rsid w:val="00C915C0"/>
    <w:rsid w:val="00C928F4"/>
    <w:rsid w:val="00C930DB"/>
    <w:rsid w:val="00C93101"/>
    <w:rsid w:val="00C93713"/>
    <w:rsid w:val="00C93941"/>
    <w:rsid w:val="00C9398A"/>
    <w:rsid w:val="00C93991"/>
    <w:rsid w:val="00C93C0A"/>
    <w:rsid w:val="00C94205"/>
    <w:rsid w:val="00C949F7"/>
    <w:rsid w:val="00C95405"/>
    <w:rsid w:val="00C954D9"/>
    <w:rsid w:val="00C95777"/>
    <w:rsid w:val="00C95E90"/>
    <w:rsid w:val="00C9651B"/>
    <w:rsid w:val="00C9683D"/>
    <w:rsid w:val="00C96868"/>
    <w:rsid w:val="00C9740D"/>
    <w:rsid w:val="00C9798C"/>
    <w:rsid w:val="00C97A7E"/>
    <w:rsid w:val="00CA2462"/>
    <w:rsid w:val="00CA324E"/>
    <w:rsid w:val="00CA3F32"/>
    <w:rsid w:val="00CA4A65"/>
    <w:rsid w:val="00CA4D29"/>
    <w:rsid w:val="00CA5469"/>
    <w:rsid w:val="00CA588E"/>
    <w:rsid w:val="00CA5986"/>
    <w:rsid w:val="00CA59E5"/>
    <w:rsid w:val="00CA741B"/>
    <w:rsid w:val="00CA746F"/>
    <w:rsid w:val="00CA78AB"/>
    <w:rsid w:val="00CA798A"/>
    <w:rsid w:val="00CA7B06"/>
    <w:rsid w:val="00CA7D31"/>
    <w:rsid w:val="00CA7DF1"/>
    <w:rsid w:val="00CB0145"/>
    <w:rsid w:val="00CB05A8"/>
    <w:rsid w:val="00CB075F"/>
    <w:rsid w:val="00CB08B8"/>
    <w:rsid w:val="00CB2B09"/>
    <w:rsid w:val="00CB2F15"/>
    <w:rsid w:val="00CB337E"/>
    <w:rsid w:val="00CB3D59"/>
    <w:rsid w:val="00CB4218"/>
    <w:rsid w:val="00CB4E66"/>
    <w:rsid w:val="00CB51A7"/>
    <w:rsid w:val="00CB54AC"/>
    <w:rsid w:val="00CB6204"/>
    <w:rsid w:val="00CB7026"/>
    <w:rsid w:val="00CB77D5"/>
    <w:rsid w:val="00CB7BF5"/>
    <w:rsid w:val="00CC00FF"/>
    <w:rsid w:val="00CC0ACE"/>
    <w:rsid w:val="00CC14EB"/>
    <w:rsid w:val="00CC16A7"/>
    <w:rsid w:val="00CC18A4"/>
    <w:rsid w:val="00CC1A4B"/>
    <w:rsid w:val="00CC1A54"/>
    <w:rsid w:val="00CC1CDF"/>
    <w:rsid w:val="00CC1D3D"/>
    <w:rsid w:val="00CC2148"/>
    <w:rsid w:val="00CC2944"/>
    <w:rsid w:val="00CC305F"/>
    <w:rsid w:val="00CC3076"/>
    <w:rsid w:val="00CC40F4"/>
    <w:rsid w:val="00CC41DA"/>
    <w:rsid w:val="00CC44C8"/>
    <w:rsid w:val="00CC5210"/>
    <w:rsid w:val="00CC5461"/>
    <w:rsid w:val="00CC579E"/>
    <w:rsid w:val="00CC5911"/>
    <w:rsid w:val="00CC5A5B"/>
    <w:rsid w:val="00CC5B43"/>
    <w:rsid w:val="00CC5E09"/>
    <w:rsid w:val="00CC623C"/>
    <w:rsid w:val="00CC62B7"/>
    <w:rsid w:val="00CC73E1"/>
    <w:rsid w:val="00CC7BF6"/>
    <w:rsid w:val="00CC7E1C"/>
    <w:rsid w:val="00CD036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820"/>
    <w:rsid w:val="00CE0907"/>
    <w:rsid w:val="00CE0B53"/>
    <w:rsid w:val="00CE12B3"/>
    <w:rsid w:val="00CE243D"/>
    <w:rsid w:val="00CE2B2E"/>
    <w:rsid w:val="00CE2B96"/>
    <w:rsid w:val="00CE3390"/>
    <w:rsid w:val="00CE3703"/>
    <w:rsid w:val="00CE3932"/>
    <w:rsid w:val="00CE396E"/>
    <w:rsid w:val="00CE409A"/>
    <w:rsid w:val="00CE4498"/>
    <w:rsid w:val="00CE501F"/>
    <w:rsid w:val="00CE5B77"/>
    <w:rsid w:val="00CE5BEB"/>
    <w:rsid w:val="00CE61D4"/>
    <w:rsid w:val="00CE6355"/>
    <w:rsid w:val="00CE6F68"/>
    <w:rsid w:val="00CE743E"/>
    <w:rsid w:val="00CE79F3"/>
    <w:rsid w:val="00CE7EE2"/>
    <w:rsid w:val="00CF0515"/>
    <w:rsid w:val="00CF0B39"/>
    <w:rsid w:val="00CF12EA"/>
    <w:rsid w:val="00CF13B7"/>
    <w:rsid w:val="00CF1415"/>
    <w:rsid w:val="00CF1F3F"/>
    <w:rsid w:val="00CF300F"/>
    <w:rsid w:val="00CF34E6"/>
    <w:rsid w:val="00CF3BE4"/>
    <w:rsid w:val="00CF4276"/>
    <w:rsid w:val="00CF4BA9"/>
    <w:rsid w:val="00CF62CC"/>
    <w:rsid w:val="00CF6889"/>
    <w:rsid w:val="00CF6C6B"/>
    <w:rsid w:val="00CF76D0"/>
    <w:rsid w:val="00CF7BC0"/>
    <w:rsid w:val="00D00618"/>
    <w:rsid w:val="00D00A1C"/>
    <w:rsid w:val="00D00DE8"/>
    <w:rsid w:val="00D00E80"/>
    <w:rsid w:val="00D034DB"/>
    <w:rsid w:val="00D040CE"/>
    <w:rsid w:val="00D04561"/>
    <w:rsid w:val="00D050AB"/>
    <w:rsid w:val="00D0533E"/>
    <w:rsid w:val="00D06848"/>
    <w:rsid w:val="00D07F0D"/>
    <w:rsid w:val="00D07F4C"/>
    <w:rsid w:val="00D102B9"/>
    <w:rsid w:val="00D11420"/>
    <w:rsid w:val="00D11BF4"/>
    <w:rsid w:val="00D120E5"/>
    <w:rsid w:val="00D12532"/>
    <w:rsid w:val="00D12A02"/>
    <w:rsid w:val="00D13054"/>
    <w:rsid w:val="00D13097"/>
    <w:rsid w:val="00D133CA"/>
    <w:rsid w:val="00D13D26"/>
    <w:rsid w:val="00D1403E"/>
    <w:rsid w:val="00D14779"/>
    <w:rsid w:val="00D15816"/>
    <w:rsid w:val="00D15B19"/>
    <w:rsid w:val="00D160B7"/>
    <w:rsid w:val="00D167D9"/>
    <w:rsid w:val="00D170D5"/>
    <w:rsid w:val="00D1719A"/>
    <w:rsid w:val="00D20309"/>
    <w:rsid w:val="00D20ABA"/>
    <w:rsid w:val="00D212CC"/>
    <w:rsid w:val="00D21CAB"/>
    <w:rsid w:val="00D224A1"/>
    <w:rsid w:val="00D22E03"/>
    <w:rsid w:val="00D22F27"/>
    <w:rsid w:val="00D233E3"/>
    <w:rsid w:val="00D23689"/>
    <w:rsid w:val="00D238D1"/>
    <w:rsid w:val="00D23F24"/>
    <w:rsid w:val="00D2499B"/>
    <w:rsid w:val="00D2518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2DE8"/>
    <w:rsid w:val="00D32ECF"/>
    <w:rsid w:val="00D3356D"/>
    <w:rsid w:val="00D338B0"/>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16"/>
    <w:rsid w:val="00D36CAA"/>
    <w:rsid w:val="00D3713D"/>
    <w:rsid w:val="00D37974"/>
    <w:rsid w:val="00D37EF7"/>
    <w:rsid w:val="00D40512"/>
    <w:rsid w:val="00D40C0F"/>
    <w:rsid w:val="00D40EA6"/>
    <w:rsid w:val="00D420A5"/>
    <w:rsid w:val="00D421BB"/>
    <w:rsid w:val="00D42871"/>
    <w:rsid w:val="00D42C99"/>
    <w:rsid w:val="00D43076"/>
    <w:rsid w:val="00D44456"/>
    <w:rsid w:val="00D44B12"/>
    <w:rsid w:val="00D44F6B"/>
    <w:rsid w:val="00D45CCE"/>
    <w:rsid w:val="00D468EB"/>
    <w:rsid w:val="00D47AFD"/>
    <w:rsid w:val="00D47C14"/>
    <w:rsid w:val="00D50332"/>
    <w:rsid w:val="00D5068A"/>
    <w:rsid w:val="00D50897"/>
    <w:rsid w:val="00D50C01"/>
    <w:rsid w:val="00D51651"/>
    <w:rsid w:val="00D516CD"/>
    <w:rsid w:val="00D519CB"/>
    <w:rsid w:val="00D51D5B"/>
    <w:rsid w:val="00D52072"/>
    <w:rsid w:val="00D5257C"/>
    <w:rsid w:val="00D531D2"/>
    <w:rsid w:val="00D53514"/>
    <w:rsid w:val="00D5406A"/>
    <w:rsid w:val="00D543E3"/>
    <w:rsid w:val="00D54924"/>
    <w:rsid w:val="00D55CF6"/>
    <w:rsid w:val="00D5603D"/>
    <w:rsid w:val="00D562B8"/>
    <w:rsid w:val="00D5642C"/>
    <w:rsid w:val="00D56693"/>
    <w:rsid w:val="00D5753E"/>
    <w:rsid w:val="00D57938"/>
    <w:rsid w:val="00D57C09"/>
    <w:rsid w:val="00D57CEC"/>
    <w:rsid w:val="00D60726"/>
    <w:rsid w:val="00D61552"/>
    <w:rsid w:val="00D6164F"/>
    <w:rsid w:val="00D61825"/>
    <w:rsid w:val="00D61BD1"/>
    <w:rsid w:val="00D61E46"/>
    <w:rsid w:val="00D61F36"/>
    <w:rsid w:val="00D61FC5"/>
    <w:rsid w:val="00D6270A"/>
    <w:rsid w:val="00D62F58"/>
    <w:rsid w:val="00D632CF"/>
    <w:rsid w:val="00D63395"/>
    <w:rsid w:val="00D63AD7"/>
    <w:rsid w:val="00D63CE8"/>
    <w:rsid w:val="00D64A92"/>
    <w:rsid w:val="00D64C17"/>
    <w:rsid w:val="00D64E73"/>
    <w:rsid w:val="00D64F23"/>
    <w:rsid w:val="00D651E2"/>
    <w:rsid w:val="00D65DFA"/>
    <w:rsid w:val="00D6605C"/>
    <w:rsid w:val="00D66273"/>
    <w:rsid w:val="00D66E4C"/>
    <w:rsid w:val="00D6768A"/>
    <w:rsid w:val="00D6796B"/>
    <w:rsid w:val="00D67B8B"/>
    <w:rsid w:val="00D67FDF"/>
    <w:rsid w:val="00D708D7"/>
    <w:rsid w:val="00D716E8"/>
    <w:rsid w:val="00D72138"/>
    <w:rsid w:val="00D727B7"/>
    <w:rsid w:val="00D72AB1"/>
    <w:rsid w:val="00D72CC0"/>
    <w:rsid w:val="00D72EE1"/>
    <w:rsid w:val="00D73356"/>
    <w:rsid w:val="00D73361"/>
    <w:rsid w:val="00D7354C"/>
    <w:rsid w:val="00D735B2"/>
    <w:rsid w:val="00D7366F"/>
    <w:rsid w:val="00D747E3"/>
    <w:rsid w:val="00D749D0"/>
    <w:rsid w:val="00D74E20"/>
    <w:rsid w:val="00D74FC3"/>
    <w:rsid w:val="00D766CC"/>
    <w:rsid w:val="00D76B87"/>
    <w:rsid w:val="00D76D7D"/>
    <w:rsid w:val="00D77158"/>
    <w:rsid w:val="00D774E3"/>
    <w:rsid w:val="00D77738"/>
    <w:rsid w:val="00D7792F"/>
    <w:rsid w:val="00D77D3B"/>
    <w:rsid w:val="00D800C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6234"/>
    <w:rsid w:val="00D87160"/>
    <w:rsid w:val="00D87FF7"/>
    <w:rsid w:val="00D9028F"/>
    <w:rsid w:val="00D9030F"/>
    <w:rsid w:val="00D90ECE"/>
    <w:rsid w:val="00D91032"/>
    <w:rsid w:val="00D91B70"/>
    <w:rsid w:val="00D92377"/>
    <w:rsid w:val="00D92416"/>
    <w:rsid w:val="00D926C1"/>
    <w:rsid w:val="00D9387D"/>
    <w:rsid w:val="00D93E07"/>
    <w:rsid w:val="00D93EFA"/>
    <w:rsid w:val="00D94739"/>
    <w:rsid w:val="00D959F6"/>
    <w:rsid w:val="00D963E0"/>
    <w:rsid w:val="00D968F4"/>
    <w:rsid w:val="00D96C62"/>
    <w:rsid w:val="00D96CBE"/>
    <w:rsid w:val="00D9773A"/>
    <w:rsid w:val="00D97974"/>
    <w:rsid w:val="00DA0074"/>
    <w:rsid w:val="00DA04D9"/>
    <w:rsid w:val="00DA05DA"/>
    <w:rsid w:val="00DA05F4"/>
    <w:rsid w:val="00DA08E2"/>
    <w:rsid w:val="00DA0A8B"/>
    <w:rsid w:val="00DA0AEB"/>
    <w:rsid w:val="00DA0AFD"/>
    <w:rsid w:val="00DA0D29"/>
    <w:rsid w:val="00DA178D"/>
    <w:rsid w:val="00DA1882"/>
    <w:rsid w:val="00DA1E2B"/>
    <w:rsid w:val="00DA23E3"/>
    <w:rsid w:val="00DA2971"/>
    <w:rsid w:val="00DA2A5A"/>
    <w:rsid w:val="00DA2D45"/>
    <w:rsid w:val="00DA3047"/>
    <w:rsid w:val="00DA3726"/>
    <w:rsid w:val="00DA390A"/>
    <w:rsid w:val="00DA395C"/>
    <w:rsid w:val="00DA48AA"/>
    <w:rsid w:val="00DA54F1"/>
    <w:rsid w:val="00DA5677"/>
    <w:rsid w:val="00DA58EA"/>
    <w:rsid w:val="00DA5952"/>
    <w:rsid w:val="00DA6817"/>
    <w:rsid w:val="00DA6A53"/>
    <w:rsid w:val="00DA6ECF"/>
    <w:rsid w:val="00DA75F2"/>
    <w:rsid w:val="00DB0325"/>
    <w:rsid w:val="00DB0758"/>
    <w:rsid w:val="00DB0B9A"/>
    <w:rsid w:val="00DB0D38"/>
    <w:rsid w:val="00DB13CA"/>
    <w:rsid w:val="00DB1715"/>
    <w:rsid w:val="00DB1EB6"/>
    <w:rsid w:val="00DB21C3"/>
    <w:rsid w:val="00DB239A"/>
    <w:rsid w:val="00DB2C7B"/>
    <w:rsid w:val="00DB3118"/>
    <w:rsid w:val="00DB31EE"/>
    <w:rsid w:val="00DB320E"/>
    <w:rsid w:val="00DB3690"/>
    <w:rsid w:val="00DB389B"/>
    <w:rsid w:val="00DB3994"/>
    <w:rsid w:val="00DB3DCA"/>
    <w:rsid w:val="00DB418E"/>
    <w:rsid w:val="00DB4535"/>
    <w:rsid w:val="00DB51D2"/>
    <w:rsid w:val="00DB5779"/>
    <w:rsid w:val="00DB59EB"/>
    <w:rsid w:val="00DB5EA1"/>
    <w:rsid w:val="00DB5FB9"/>
    <w:rsid w:val="00DB6335"/>
    <w:rsid w:val="00DB6934"/>
    <w:rsid w:val="00DB7205"/>
    <w:rsid w:val="00DB7D03"/>
    <w:rsid w:val="00DC009E"/>
    <w:rsid w:val="00DC065F"/>
    <w:rsid w:val="00DC06B6"/>
    <w:rsid w:val="00DC077F"/>
    <w:rsid w:val="00DC0BCF"/>
    <w:rsid w:val="00DC1080"/>
    <w:rsid w:val="00DC1E71"/>
    <w:rsid w:val="00DC21B3"/>
    <w:rsid w:val="00DC2590"/>
    <w:rsid w:val="00DC25EC"/>
    <w:rsid w:val="00DC27DE"/>
    <w:rsid w:val="00DC2C26"/>
    <w:rsid w:val="00DC2D8B"/>
    <w:rsid w:val="00DC3267"/>
    <w:rsid w:val="00DC34BA"/>
    <w:rsid w:val="00DC366C"/>
    <w:rsid w:val="00DC38F1"/>
    <w:rsid w:val="00DC3A70"/>
    <w:rsid w:val="00DC4016"/>
    <w:rsid w:val="00DC41D3"/>
    <w:rsid w:val="00DC48E5"/>
    <w:rsid w:val="00DC4B3F"/>
    <w:rsid w:val="00DC5320"/>
    <w:rsid w:val="00DC619E"/>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6CFF"/>
    <w:rsid w:val="00DD723C"/>
    <w:rsid w:val="00DD7A21"/>
    <w:rsid w:val="00DE1C8C"/>
    <w:rsid w:val="00DE21B1"/>
    <w:rsid w:val="00DE27D1"/>
    <w:rsid w:val="00DE2A24"/>
    <w:rsid w:val="00DE2BD5"/>
    <w:rsid w:val="00DE325F"/>
    <w:rsid w:val="00DE3903"/>
    <w:rsid w:val="00DE4C2B"/>
    <w:rsid w:val="00DE5083"/>
    <w:rsid w:val="00DE5F39"/>
    <w:rsid w:val="00DE6504"/>
    <w:rsid w:val="00DE671E"/>
    <w:rsid w:val="00DE6AF4"/>
    <w:rsid w:val="00DE6B7F"/>
    <w:rsid w:val="00DE72B2"/>
    <w:rsid w:val="00DE7DD6"/>
    <w:rsid w:val="00DE7E2E"/>
    <w:rsid w:val="00DF0009"/>
    <w:rsid w:val="00DF0532"/>
    <w:rsid w:val="00DF05EB"/>
    <w:rsid w:val="00DF0C6D"/>
    <w:rsid w:val="00DF104F"/>
    <w:rsid w:val="00DF17F6"/>
    <w:rsid w:val="00DF2289"/>
    <w:rsid w:val="00DF236B"/>
    <w:rsid w:val="00DF2D6C"/>
    <w:rsid w:val="00DF3707"/>
    <w:rsid w:val="00DF40A5"/>
    <w:rsid w:val="00DF4598"/>
    <w:rsid w:val="00DF4713"/>
    <w:rsid w:val="00DF4B3E"/>
    <w:rsid w:val="00DF4D70"/>
    <w:rsid w:val="00DF54A2"/>
    <w:rsid w:val="00DF5A25"/>
    <w:rsid w:val="00DF5D87"/>
    <w:rsid w:val="00DF712E"/>
    <w:rsid w:val="00DF73E8"/>
    <w:rsid w:val="00DF77AA"/>
    <w:rsid w:val="00DF7B33"/>
    <w:rsid w:val="00E0075A"/>
    <w:rsid w:val="00E00BEE"/>
    <w:rsid w:val="00E00DB1"/>
    <w:rsid w:val="00E00DD2"/>
    <w:rsid w:val="00E00E59"/>
    <w:rsid w:val="00E00F10"/>
    <w:rsid w:val="00E01279"/>
    <w:rsid w:val="00E01A49"/>
    <w:rsid w:val="00E01C1A"/>
    <w:rsid w:val="00E0246C"/>
    <w:rsid w:val="00E03123"/>
    <w:rsid w:val="00E03789"/>
    <w:rsid w:val="00E043F3"/>
    <w:rsid w:val="00E044C9"/>
    <w:rsid w:val="00E04D7E"/>
    <w:rsid w:val="00E05134"/>
    <w:rsid w:val="00E052E8"/>
    <w:rsid w:val="00E054F1"/>
    <w:rsid w:val="00E05D91"/>
    <w:rsid w:val="00E06758"/>
    <w:rsid w:val="00E06A89"/>
    <w:rsid w:val="00E06C5D"/>
    <w:rsid w:val="00E06F85"/>
    <w:rsid w:val="00E07F6D"/>
    <w:rsid w:val="00E10474"/>
    <w:rsid w:val="00E10847"/>
    <w:rsid w:val="00E1090A"/>
    <w:rsid w:val="00E112B7"/>
    <w:rsid w:val="00E11C63"/>
    <w:rsid w:val="00E120CF"/>
    <w:rsid w:val="00E1267B"/>
    <w:rsid w:val="00E127C7"/>
    <w:rsid w:val="00E13092"/>
    <w:rsid w:val="00E133B2"/>
    <w:rsid w:val="00E135E7"/>
    <w:rsid w:val="00E13875"/>
    <w:rsid w:val="00E13C01"/>
    <w:rsid w:val="00E13CA5"/>
    <w:rsid w:val="00E13F5C"/>
    <w:rsid w:val="00E14DAA"/>
    <w:rsid w:val="00E157E6"/>
    <w:rsid w:val="00E15A3D"/>
    <w:rsid w:val="00E15AB7"/>
    <w:rsid w:val="00E15F6D"/>
    <w:rsid w:val="00E16E61"/>
    <w:rsid w:val="00E1736C"/>
    <w:rsid w:val="00E17559"/>
    <w:rsid w:val="00E17EA5"/>
    <w:rsid w:val="00E20FC4"/>
    <w:rsid w:val="00E21415"/>
    <w:rsid w:val="00E21451"/>
    <w:rsid w:val="00E2271F"/>
    <w:rsid w:val="00E22C96"/>
    <w:rsid w:val="00E22F78"/>
    <w:rsid w:val="00E23656"/>
    <w:rsid w:val="00E23BA6"/>
    <w:rsid w:val="00E23C23"/>
    <w:rsid w:val="00E23CC5"/>
    <w:rsid w:val="00E24451"/>
    <w:rsid w:val="00E24820"/>
    <w:rsid w:val="00E248FE"/>
    <w:rsid w:val="00E24C41"/>
    <w:rsid w:val="00E24E90"/>
    <w:rsid w:val="00E25568"/>
    <w:rsid w:val="00E2588C"/>
    <w:rsid w:val="00E258BA"/>
    <w:rsid w:val="00E25D4E"/>
    <w:rsid w:val="00E260D7"/>
    <w:rsid w:val="00E26339"/>
    <w:rsid w:val="00E263AB"/>
    <w:rsid w:val="00E26CC4"/>
    <w:rsid w:val="00E30612"/>
    <w:rsid w:val="00E31096"/>
    <w:rsid w:val="00E3111E"/>
    <w:rsid w:val="00E31785"/>
    <w:rsid w:val="00E3216F"/>
    <w:rsid w:val="00E321F2"/>
    <w:rsid w:val="00E32CC2"/>
    <w:rsid w:val="00E32DB0"/>
    <w:rsid w:val="00E32E8B"/>
    <w:rsid w:val="00E3317E"/>
    <w:rsid w:val="00E33894"/>
    <w:rsid w:val="00E33AEA"/>
    <w:rsid w:val="00E33C1D"/>
    <w:rsid w:val="00E33D61"/>
    <w:rsid w:val="00E3444E"/>
    <w:rsid w:val="00E354B9"/>
    <w:rsid w:val="00E35B95"/>
    <w:rsid w:val="00E364E5"/>
    <w:rsid w:val="00E36AC7"/>
    <w:rsid w:val="00E370BD"/>
    <w:rsid w:val="00E37A94"/>
    <w:rsid w:val="00E37FA3"/>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5EB4"/>
    <w:rsid w:val="00E467BD"/>
    <w:rsid w:val="00E46976"/>
    <w:rsid w:val="00E46A8D"/>
    <w:rsid w:val="00E4715E"/>
    <w:rsid w:val="00E4768E"/>
    <w:rsid w:val="00E47F10"/>
    <w:rsid w:val="00E50270"/>
    <w:rsid w:val="00E50274"/>
    <w:rsid w:val="00E502DC"/>
    <w:rsid w:val="00E51912"/>
    <w:rsid w:val="00E51A64"/>
    <w:rsid w:val="00E51B6B"/>
    <w:rsid w:val="00E51F95"/>
    <w:rsid w:val="00E5206E"/>
    <w:rsid w:val="00E5292D"/>
    <w:rsid w:val="00E52D5C"/>
    <w:rsid w:val="00E53143"/>
    <w:rsid w:val="00E5314E"/>
    <w:rsid w:val="00E536F4"/>
    <w:rsid w:val="00E53CD4"/>
    <w:rsid w:val="00E54367"/>
    <w:rsid w:val="00E543AA"/>
    <w:rsid w:val="00E54DA4"/>
    <w:rsid w:val="00E55A25"/>
    <w:rsid w:val="00E5637E"/>
    <w:rsid w:val="00E57143"/>
    <w:rsid w:val="00E57254"/>
    <w:rsid w:val="00E57CB9"/>
    <w:rsid w:val="00E57E77"/>
    <w:rsid w:val="00E6016F"/>
    <w:rsid w:val="00E60D44"/>
    <w:rsid w:val="00E611F9"/>
    <w:rsid w:val="00E6146E"/>
    <w:rsid w:val="00E6167C"/>
    <w:rsid w:val="00E61AB8"/>
    <w:rsid w:val="00E61B47"/>
    <w:rsid w:val="00E61B6B"/>
    <w:rsid w:val="00E61F60"/>
    <w:rsid w:val="00E62500"/>
    <w:rsid w:val="00E62F7E"/>
    <w:rsid w:val="00E63152"/>
    <w:rsid w:val="00E63255"/>
    <w:rsid w:val="00E6349C"/>
    <w:rsid w:val="00E63643"/>
    <w:rsid w:val="00E63792"/>
    <w:rsid w:val="00E63A17"/>
    <w:rsid w:val="00E643E0"/>
    <w:rsid w:val="00E6441A"/>
    <w:rsid w:val="00E6454F"/>
    <w:rsid w:val="00E647A4"/>
    <w:rsid w:val="00E65263"/>
    <w:rsid w:val="00E65C48"/>
    <w:rsid w:val="00E66975"/>
    <w:rsid w:val="00E66B36"/>
    <w:rsid w:val="00E66E96"/>
    <w:rsid w:val="00E67E6C"/>
    <w:rsid w:val="00E706F6"/>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5493"/>
    <w:rsid w:val="00E75AEE"/>
    <w:rsid w:val="00E76036"/>
    <w:rsid w:val="00E761A8"/>
    <w:rsid w:val="00E76AA5"/>
    <w:rsid w:val="00E76C18"/>
    <w:rsid w:val="00E76E31"/>
    <w:rsid w:val="00E80909"/>
    <w:rsid w:val="00E80BE0"/>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48FA"/>
    <w:rsid w:val="00E84B9D"/>
    <w:rsid w:val="00E85044"/>
    <w:rsid w:val="00E8542A"/>
    <w:rsid w:val="00E857B5"/>
    <w:rsid w:val="00E85D26"/>
    <w:rsid w:val="00E861B0"/>
    <w:rsid w:val="00E86612"/>
    <w:rsid w:val="00E8664B"/>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3AF5"/>
    <w:rsid w:val="00E94148"/>
    <w:rsid w:val="00E95417"/>
    <w:rsid w:val="00E959EA"/>
    <w:rsid w:val="00E96E50"/>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5689"/>
    <w:rsid w:val="00EA5C45"/>
    <w:rsid w:val="00EA60D5"/>
    <w:rsid w:val="00EA6260"/>
    <w:rsid w:val="00EA65E1"/>
    <w:rsid w:val="00EA6887"/>
    <w:rsid w:val="00EA690F"/>
    <w:rsid w:val="00EA6A21"/>
    <w:rsid w:val="00EA709C"/>
    <w:rsid w:val="00EA7A5C"/>
    <w:rsid w:val="00EB02C8"/>
    <w:rsid w:val="00EB06F6"/>
    <w:rsid w:val="00EB0950"/>
    <w:rsid w:val="00EB1583"/>
    <w:rsid w:val="00EB1D24"/>
    <w:rsid w:val="00EB264D"/>
    <w:rsid w:val="00EB26A1"/>
    <w:rsid w:val="00EB2D4F"/>
    <w:rsid w:val="00EB2D94"/>
    <w:rsid w:val="00EB4A25"/>
    <w:rsid w:val="00EB5246"/>
    <w:rsid w:val="00EB564D"/>
    <w:rsid w:val="00EB5B7C"/>
    <w:rsid w:val="00EB5BAB"/>
    <w:rsid w:val="00EB5C72"/>
    <w:rsid w:val="00EB5F04"/>
    <w:rsid w:val="00EB6118"/>
    <w:rsid w:val="00EB6842"/>
    <w:rsid w:val="00EB735D"/>
    <w:rsid w:val="00EB7945"/>
    <w:rsid w:val="00EC0254"/>
    <w:rsid w:val="00EC03B7"/>
    <w:rsid w:val="00EC0419"/>
    <w:rsid w:val="00EC0518"/>
    <w:rsid w:val="00EC09DC"/>
    <w:rsid w:val="00EC1486"/>
    <w:rsid w:val="00EC1E06"/>
    <w:rsid w:val="00EC28CB"/>
    <w:rsid w:val="00EC29B4"/>
    <w:rsid w:val="00EC2E49"/>
    <w:rsid w:val="00EC3CE3"/>
    <w:rsid w:val="00EC3F8D"/>
    <w:rsid w:val="00EC4067"/>
    <w:rsid w:val="00EC441C"/>
    <w:rsid w:val="00EC443F"/>
    <w:rsid w:val="00EC45F3"/>
    <w:rsid w:val="00EC4A76"/>
    <w:rsid w:val="00EC4AC9"/>
    <w:rsid w:val="00EC5695"/>
    <w:rsid w:val="00EC57D3"/>
    <w:rsid w:val="00EC5BD8"/>
    <w:rsid w:val="00EC60AF"/>
    <w:rsid w:val="00EC6167"/>
    <w:rsid w:val="00EC6A8E"/>
    <w:rsid w:val="00EC77A5"/>
    <w:rsid w:val="00EC7B3E"/>
    <w:rsid w:val="00EC7CF4"/>
    <w:rsid w:val="00ED11FC"/>
    <w:rsid w:val="00ED1501"/>
    <w:rsid w:val="00ED1B68"/>
    <w:rsid w:val="00ED25A5"/>
    <w:rsid w:val="00ED260A"/>
    <w:rsid w:val="00ED2A81"/>
    <w:rsid w:val="00ED2AFA"/>
    <w:rsid w:val="00ED2CAB"/>
    <w:rsid w:val="00ED2EA6"/>
    <w:rsid w:val="00ED2EFD"/>
    <w:rsid w:val="00ED2F0C"/>
    <w:rsid w:val="00ED3954"/>
    <w:rsid w:val="00ED3CBF"/>
    <w:rsid w:val="00ED4721"/>
    <w:rsid w:val="00ED4964"/>
    <w:rsid w:val="00ED5518"/>
    <w:rsid w:val="00ED588A"/>
    <w:rsid w:val="00ED5BAC"/>
    <w:rsid w:val="00ED5EEE"/>
    <w:rsid w:val="00ED5FF0"/>
    <w:rsid w:val="00ED67F2"/>
    <w:rsid w:val="00ED6B2E"/>
    <w:rsid w:val="00ED6E95"/>
    <w:rsid w:val="00ED6F50"/>
    <w:rsid w:val="00ED72BA"/>
    <w:rsid w:val="00ED7302"/>
    <w:rsid w:val="00ED7AD2"/>
    <w:rsid w:val="00ED7CAF"/>
    <w:rsid w:val="00EE0118"/>
    <w:rsid w:val="00EE0F07"/>
    <w:rsid w:val="00EE195D"/>
    <w:rsid w:val="00EE23F3"/>
    <w:rsid w:val="00EE2D8C"/>
    <w:rsid w:val="00EE2DA1"/>
    <w:rsid w:val="00EE3915"/>
    <w:rsid w:val="00EE39ED"/>
    <w:rsid w:val="00EE482F"/>
    <w:rsid w:val="00EE53E6"/>
    <w:rsid w:val="00EE68F3"/>
    <w:rsid w:val="00EE6BA4"/>
    <w:rsid w:val="00EE6F8B"/>
    <w:rsid w:val="00EE7799"/>
    <w:rsid w:val="00EE7825"/>
    <w:rsid w:val="00EF0173"/>
    <w:rsid w:val="00EF0381"/>
    <w:rsid w:val="00EF0F70"/>
    <w:rsid w:val="00EF1576"/>
    <w:rsid w:val="00EF15F0"/>
    <w:rsid w:val="00EF17BC"/>
    <w:rsid w:val="00EF1A61"/>
    <w:rsid w:val="00EF214E"/>
    <w:rsid w:val="00EF2C8F"/>
    <w:rsid w:val="00EF31DB"/>
    <w:rsid w:val="00EF396C"/>
    <w:rsid w:val="00EF3B8E"/>
    <w:rsid w:val="00EF3BBF"/>
    <w:rsid w:val="00EF3C5C"/>
    <w:rsid w:val="00EF469B"/>
    <w:rsid w:val="00EF50CF"/>
    <w:rsid w:val="00EF5191"/>
    <w:rsid w:val="00EF589A"/>
    <w:rsid w:val="00EF5C80"/>
    <w:rsid w:val="00EF6281"/>
    <w:rsid w:val="00EF693F"/>
    <w:rsid w:val="00EF6A3F"/>
    <w:rsid w:val="00EF6D53"/>
    <w:rsid w:val="00EF76E6"/>
    <w:rsid w:val="00EF7A69"/>
    <w:rsid w:val="00EF7EDF"/>
    <w:rsid w:val="00F00506"/>
    <w:rsid w:val="00F00B89"/>
    <w:rsid w:val="00F016D9"/>
    <w:rsid w:val="00F019CF"/>
    <w:rsid w:val="00F01CB2"/>
    <w:rsid w:val="00F01F70"/>
    <w:rsid w:val="00F02570"/>
    <w:rsid w:val="00F03383"/>
    <w:rsid w:val="00F0457A"/>
    <w:rsid w:val="00F051C8"/>
    <w:rsid w:val="00F05AE7"/>
    <w:rsid w:val="00F05CC7"/>
    <w:rsid w:val="00F05D0E"/>
    <w:rsid w:val="00F0639A"/>
    <w:rsid w:val="00F06BDE"/>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4734"/>
    <w:rsid w:val="00F15016"/>
    <w:rsid w:val="00F1506C"/>
    <w:rsid w:val="00F150E8"/>
    <w:rsid w:val="00F15309"/>
    <w:rsid w:val="00F158C7"/>
    <w:rsid w:val="00F15ACE"/>
    <w:rsid w:val="00F160B7"/>
    <w:rsid w:val="00F1615E"/>
    <w:rsid w:val="00F16596"/>
    <w:rsid w:val="00F168FF"/>
    <w:rsid w:val="00F1730D"/>
    <w:rsid w:val="00F176BE"/>
    <w:rsid w:val="00F177E4"/>
    <w:rsid w:val="00F1789D"/>
    <w:rsid w:val="00F17CA1"/>
    <w:rsid w:val="00F17E63"/>
    <w:rsid w:val="00F205C2"/>
    <w:rsid w:val="00F2240A"/>
    <w:rsid w:val="00F225C7"/>
    <w:rsid w:val="00F22613"/>
    <w:rsid w:val="00F22CB7"/>
    <w:rsid w:val="00F2327C"/>
    <w:rsid w:val="00F23DC1"/>
    <w:rsid w:val="00F24E3B"/>
    <w:rsid w:val="00F25024"/>
    <w:rsid w:val="00F2575E"/>
    <w:rsid w:val="00F25D65"/>
    <w:rsid w:val="00F2669D"/>
    <w:rsid w:val="00F26708"/>
    <w:rsid w:val="00F26B44"/>
    <w:rsid w:val="00F2707B"/>
    <w:rsid w:val="00F274F2"/>
    <w:rsid w:val="00F27C46"/>
    <w:rsid w:val="00F27DEA"/>
    <w:rsid w:val="00F301AB"/>
    <w:rsid w:val="00F30D9E"/>
    <w:rsid w:val="00F32136"/>
    <w:rsid w:val="00F3247D"/>
    <w:rsid w:val="00F32AAD"/>
    <w:rsid w:val="00F32E5D"/>
    <w:rsid w:val="00F32FAE"/>
    <w:rsid w:val="00F33B44"/>
    <w:rsid w:val="00F34306"/>
    <w:rsid w:val="00F34331"/>
    <w:rsid w:val="00F349E2"/>
    <w:rsid w:val="00F35442"/>
    <w:rsid w:val="00F35BD9"/>
    <w:rsid w:val="00F35D78"/>
    <w:rsid w:val="00F35E83"/>
    <w:rsid w:val="00F36161"/>
    <w:rsid w:val="00F3704F"/>
    <w:rsid w:val="00F3716B"/>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32E"/>
    <w:rsid w:val="00F44D33"/>
    <w:rsid w:val="00F44DDD"/>
    <w:rsid w:val="00F45065"/>
    <w:rsid w:val="00F454FD"/>
    <w:rsid w:val="00F45D17"/>
    <w:rsid w:val="00F45DD9"/>
    <w:rsid w:val="00F463A9"/>
    <w:rsid w:val="00F46FB8"/>
    <w:rsid w:val="00F470E9"/>
    <w:rsid w:val="00F47BC0"/>
    <w:rsid w:val="00F47C63"/>
    <w:rsid w:val="00F47CF7"/>
    <w:rsid w:val="00F47E26"/>
    <w:rsid w:val="00F501C9"/>
    <w:rsid w:val="00F505CA"/>
    <w:rsid w:val="00F50B1E"/>
    <w:rsid w:val="00F517DE"/>
    <w:rsid w:val="00F51EB6"/>
    <w:rsid w:val="00F528F8"/>
    <w:rsid w:val="00F52CBC"/>
    <w:rsid w:val="00F52CF5"/>
    <w:rsid w:val="00F54611"/>
    <w:rsid w:val="00F549CB"/>
    <w:rsid w:val="00F54C61"/>
    <w:rsid w:val="00F54CCE"/>
    <w:rsid w:val="00F54D6F"/>
    <w:rsid w:val="00F5565A"/>
    <w:rsid w:val="00F5572E"/>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128"/>
    <w:rsid w:val="00F677A9"/>
    <w:rsid w:val="00F67A4B"/>
    <w:rsid w:val="00F67BCC"/>
    <w:rsid w:val="00F70832"/>
    <w:rsid w:val="00F7087B"/>
    <w:rsid w:val="00F70A91"/>
    <w:rsid w:val="00F70B83"/>
    <w:rsid w:val="00F70FAC"/>
    <w:rsid w:val="00F714B7"/>
    <w:rsid w:val="00F72489"/>
    <w:rsid w:val="00F7303B"/>
    <w:rsid w:val="00F73585"/>
    <w:rsid w:val="00F73A3A"/>
    <w:rsid w:val="00F73FFA"/>
    <w:rsid w:val="00F74182"/>
    <w:rsid w:val="00F745CF"/>
    <w:rsid w:val="00F74BA8"/>
    <w:rsid w:val="00F75187"/>
    <w:rsid w:val="00F753B1"/>
    <w:rsid w:val="00F75811"/>
    <w:rsid w:val="00F75BAA"/>
    <w:rsid w:val="00F76010"/>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520"/>
    <w:rsid w:val="00F90ADE"/>
    <w:rsid w:val="00F90E0B"/>
    <w:rsid w:val="00F91071"/>
    <w:rsid w:val="00F91607"/>
    <w:rsid w:val="00F91EC8"/>
    <w:rsid w:val="00F92AC9"/>
    <w:rsid w:val="00F93AC8"/>
    <w:rsid w:val="00F94234"/>
    <w:rsid w:val="00F943EF"/>
    <w:rsid w:val="00F94689"/>
    <w:rsid w:val="00F946A9"/>
    <w:rsid w:val="00F950FB"/>
    <w:rsid w:val="00F95BA8"/>
    <w:rsid w:val="00F9660B"/>
    <w:rsid w:val="00F96955"/>
    <w:rsid w:val="00F96C11"/>
    <w:rsid w:val="00F96E56"/>
    <w:rsid w:val="00F97070"/>
    <w:rsid w:val="00FA1668"/>
    <w:rsid w:val="00FA2C96"/>
    <w:rsid w:val="00FA2D73"/>
    <w:rsid w:val="00FA2DF6"/>
    <w:rsid w:val="00FA32FE"/>
    <w:rsid w:val="00FA36DF"/>
    <w:rsid w:val="00FA37F4"/>
    <w:rsid w:val="00FA3845"/>
    <w:rsid w:val="00FA389C"/>
    <w:rsid w:val="00FA3BA0"/>
    <w:rsid w:val="00FA3EAA"/>
    <w:rsid w:val="00FA464A"/>
    <w:rsid w:val="00FA47BA"/>
    <w:rsid w:val="00FA4927"/>
    <w:rsid w:val="00FA4C50"/>
    <w:rsid w:val="00FA4D34"/>
    <w:rsid w:val="00FA4D94"/>
    <w:rsid w:val="00FA524D"/>
    <w:rsid w:val="00FA5A3D"/>
    <w:rsid w:val="00FA5BD6"/>
    <w:rsid w:val="00FA60FF"/>
    <w:rsid w:val="00FA66F8"/>
    <w:rsid w:val="00FA70A5"/>
    <w:rsid w:val="00FA72B6"/>
    <w:rsid w:val="00FA7C0F"/>
    <w:rsid w:val="00FA7CA9"/>
    <w:rsid w:val="00FB0AAE"/>
    <w:rsid w:val="00FB0C54"/>
    <w:rsid w:val="00FB0C7F"/>
    <w:rsid w:val="00FB15DC"/>
    <w:rsid w:val="00FB1C3F"/>
    <w:rsid w:val="00FB1F64"/>
    <w:rsid w:val="00FB243F"/>
    <w:rsid w:val="00FB265F"/>
    <w:rsid w:val="00FB2826"/>
    <w:rsid w:val="00FB297C"/>
    <w:rsid w:val="00FB2D5D"/>
    <w:rsid w:val="00FB3106"/>
    <w:rsid w:val="00FB3828"/>
    <w:rsid w:val="00FB3E81"/>
    <w:rsid w:val="00FB3F72"/>
    <w:rsid w:val="00FB57F9"/>
    <w:rsid w:val="00FB6324"/>
    <w:rsid w:val="00FB6826"/>
    <w:rsid w:val="00FB7000"/>
    <w:rsid w:val="00FB7B33"/>
    <w:rsid w:val="00FB7F24"/>
    <w:rsid w:val="00FC0026"/>
    <w:rsid w:val="00FC00A6"/>
    <w:rsid w:val="00FC04E9"/>
    <w:rsid w:val="00FC0D2F"/>
    <w:rsid w:val="00FC160A"/>
    <w:rsid w:val="00FC22C4"/>
    <w:rsid w:val="00FC269C"/>
    <w:rsid w:val="00FC2B78"/>
    <w:rsid w:val="00FC33B6"/>
    <w:rsid w:val="00FC3598"/>
    <w:rsid w:val="00FC38D2"/>
    <w:rsid w:val="00FC3A34"/>
    <w:rsid w:val="00FC3F72"/>
    <w:rsid w:val="00FC40E9"/>
    <w:rsid w:val="00FC42D2"/>
    <w:rsid w:val="00FC4B02"/>
    <w:rsid w:val="00FC4E3C"/>
    <w:rsid w:val="00FC54A7"/>
    <w:rsid w:val="00FC65E1"/>
    <w:rsid w:val="00FC663C"/>
    <w:rsid w:val="00FC6B4D"/>
    <w:rsid w:val="00FC6E32"/>
    <w:rsid w:val="00FC6F96"/>
    <w:rsid w:val="00FC7280"/>
    <w:rsid w:val="00FC75A0"/>
    <w:rsid w:val="00FC77F0"/>
    <w:rsid w:val="00FD0266"/>
    <w:rsid w:val="00FD10D6"/>
    <w:rsid w:val="00FD1C92"/>
    <w:rsid w:val="00FD1E76"/>
    <w:rsid w:val="00FD1E94"/>
    <w:rsid w:val="00FD1F19"/>
    <w:rsid w:val="00FD28D3"/>
    <w:rsid w:val="00FD3200"/>
    <w:rsid w:val="00FD36DF"/>
    <w:rsid w:val="00FD39DE"/>
    <w:rsid w:val="00FD3FCC"/>
    <w:rsid w:val="00FD48B6"/>
    <w:rsid w:val="00FD5391"/>
    <w:rsid w:val="00FD5E4D"/>
    <w:rsid w:val="00FD6640"/>
    <w:rsid w:val="00FD69E6"/>
    <w:rsid w:val="00FD6DA3"/>
    <w:rsid w:val="00FD6EC3"/>
    <w:rsid w:val="00FD7FFB"/>
    <w:rsid w:val="00FE0520"/>
    <w:rsid w:val="00FE0AB9"/>
    <w:rsid w:val="00FE0AE2"/>
    <w:rsid w:val="00FE0B26"/>
    <w:rsid w:val="00FE0B59"/>
    <w:rsid w:val="00FE1B6D"/>
    <w:rsid w:val="00FE2236"/>
    <w:rsid w:val="00FE2462"/>
    <w:rsid w:val="00FE288B"/>
    <w:rsid w:val="00FE2CE4"/>
    <w:rsid w:val="00FE327A"/>
    <w:rsid w:val="00FE3A14"/>
    <w:rsid w:val="00FE3F82"/>
    <w:rsid w:val="00FE42C7"/>
    <w:rsid w:val="00FE47B3"/>
    <w:rsid w:val="00FE527D"/>
    <w:rsid w:val="00FE5580"/>
    <w:rsid w:val="00FE5C5B"/>
    <w:rsid w:val="00FE5CBC"/>
    <w:rsid w:val="00FE5EEF"/>
    <w:rsid w:val="00FE6281"/>
    <w:rsid w:val="00FE69A0"/>
    <w:rsid w:val="00FE6A68"/>
    <w:rsid w:val="00FE746D"/>
    <w:rsid w:val="00FF025F"/>
    <w:rsid w:val="00FF0437"/>
    <w:rsid w:val="00FF1242"/>
    <w:rsid w:val="00FF1394"/>
    <w:rsid w:val="00FF1639"/>
    <w:rsid w:val="00FF16DB"/>
    <w:rsid w:val="00FF1D75"/>
    <w:rsid w:val="00FF1E3A"/>
    <w:rsid w:val="00FF21AB"/>
    <w:rsid w:val="00FF2AE3"/>
    <w:rsid w:val="00FF3088"/>
    <w:rsid w:val="00FF3153"/>
    <w:rsid w:val="00FF3F0D"/>
    <w:rsid w:val="00FF40C3"/>
    <w:rsid w:val="00FF54BF"/>
    <w:rsid w:val="00FF6AE4"/>
    <w:rsid w:val="00FF6C3A"/>
    <w:rsid w:val="00FF6EEE"/>
    <w:rsid w:val="00FF76C7"/>
    <w:rsid w:val="00FF774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v:textbox inset="5.85pt,.7pt,5.85pt,.7pt"/>
    </o:shapedefaults>
    <o:shapelayout v:ext="edit">
      <o:idmap v:ext="edit" data="2"/>
    </o:shapelayout>
  </w:shapeDefaults>
  <w:decimalSymbol w:val="."/>
  <w:listSeparator w:val=","/>
  <w14:docId w14:val="08348FA9"/>
  <w15:chartTrackingRefBased/>
  <w15:docId w15:val="{379ACA85-1626-46C4-BDD8-4493976D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6">
    <w:name w:val="heading 6"/>
    <w:basedOn w:val="a"/>
    <w:next w:val="a"/>
    <w:link w:val="60"/>
    <w:uiPriority w:val="9"/>
    <w:semiHidden/>
    <w:unhideWhenUsed/>
    <w:qFormat/>
    <w:rsid w:val="00AE4FF5"/>
    <w:pPr>
      <w:keepNext/>
      <w:keepLines/>
      <w:spacing w:before="240" w:after="64" w:line="320" w:lineRule="auto"/>
      <w:outlineLvl w:val="5"/>
    </w:pPr>
    <w:rPr>
      <w:rFonts w:ascii="等线 Light" w:eastAsia="等线 Light" w:hAnsi="等线 Light"/>
      <w:b/>
      <w:bCs/>
      <w:sz w:val="24"/>
      <w:szCs w:val="24"/>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uiPriority w:val="99"/>
    <w:rsid w:val="0092224B"/>
    <w:pPr>
      <w:jc w:val="center"/>
    </w:pPr>
    <w:rPr>
      <w:i/>
      <w:lang w:val="x-none"/>
    </w:rPr>
  </w:style>
  <w:style w:type="character" w:customStyle="1" w:styleId="a5">
    <w:name w:val="页脚 字符"/>
    <w:link w:val="a4"/>
    <w:uiPriority w:val="99"/>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semiHidden/>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qFormat/>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60">
    <w:name w:val="标题 6 字符"/>
    <w:link w:val="6"/>
    <w:uiPriority w:val="9"/>
    <w:semiHidden/>
    <w:rsid w:val="00AE4FF5"/>
    <w:rPr>
      <w:rFonts w:ascii="等线 Light" w:eastAsia="等线 Light" w:hAnsi="等线 Light" w:cs="Times New Roman"/>
      <w:b/>
      <w:bCs/>
      <w:kern w:val="2"/>
      <w:sz w:val="24"/>
      <w:szCs w:val="24"/>
    </w:rPr>
  </w:style>
  <w:style w:type="paragraph" w:customStyle="1" w:styleId="NO">
    <w:name w:val="NO"/>
    <w:basedOn w:val="a"/>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 w:type="paragraph" w:customStyle="1" w:styleId="Doc-title">
    <w:name w:val="Doc-title"/>
    <w:basedOn w:val="a"/>
    <w:next w:val="Doc-text2"/>
    <w:link w:val="Doc-titleChar"/>
    <w:qFormat/>
    <w:rsid w:val="0038736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387360"/>
    <w:rPr>
      <w:rFonts w:ascii="Arial" w:eastAsia="MS Mincho" w:hAnsi="Arial"/>
      <w:noProof/>
      <w:szCs w:val="24"/>
      <w:lang w:val="en-GB" w:eastAsia="en-GB"/>
    </w:rPr>
  </w:style>
  <w:style w:type="character" w:customStyle="1" w:styleId="TFChar">
    <w:name w:val="TF Char"/>
    <w:link w:val="TF"/>
    <w:rsid w:val="002B23BF"/>
    <w:rPr>
      <w:rFonts w:ascii="Arial" w:eastAsia="MS Mincho" w:hAnsi="Arial"/>
      <w:b/>
      <w:lang w:val="en-GB"/>
    </w:rPr>
  </w:style>
  <w:style w:type="character" w:customStyle="1" w:styleId="B10">
    <w:name w:val="B1 (文字)"/>
    <w:locked/>
    <w:rsid w:val="002B23BF"/>
    <w:rPr>
      <w:lang w:val="en-GB" w:eastAsia="en-US"/>
    </w:rPr>
  </w:style>
  <w:style w:type="character" w:styleId="af8">
    <w:name w:val="Unresolved Mention"/>
    <w:uiPriority w:val="99"/>
    <w:semiHidden/>
    <w:unhideWhenUsed/>
    <w:rsid w:val="00DE325F"/>
    <w:rPr>
      <w:color w:val="605E5C"/>
      <w:shd w:val="clear" w:color="auto" w:fill="E1DFDD"/>
    </w:rPr>
  </w:style>
  <w:style w:type="paragraph" w:customStyle="1" w:styleId="EditorsNote">
    <w:name w:val="Editor's Note"/>
    <w:aliases w:val="EN"/>
    <w:basedOn w:val="NO"/>
    <w:link w:val="EditorsNoteCharChar"/>
    <w:qFormat/>
    <w:rsid w:val="000B63F8"/>
    <w:rPr>
      <w:rFonts w:eastAsia="Malgun Gothic"/>
      <w:color w:val="FF0000"/>
    </w:rPr>
  </w:style>
  <w:style w:type="character" w:customStyle="1" w:styleId="EditorsNoteCharChar">
    <w:name w:val="Editor's Note Char Char"/>
    <w:link w:val="EditorsNote"/>
    <w:rsid w:val="000B63F8"/>
    <w:rPr>
      <w:rFonts w:ascii="Times New Roman" w:eastAsia="Malgun Gothic" w:hAnsi="Times New Roman"/>
      <w:color w:val="FF0000"/>
      <w:lang w:val="en-GB" w:eastAsia="ja-JP"/>
    </w:rPr>
  </w:style>
  <w:style w:type="character" w:styleId="af9">
    <w:name w:val="FollowedHyperlink"/>
    <w:uiPriority w:val="99"/>
    <w:semiHidden/>
    <w:unhideWhenUsed/>
    <w:rsid w:val="00AF063F"/>
    <w:rPr>
      <w:color w:val="954F72"/>
      <w:u w:val="single"/>
    </w:rPr>
  </w:style>
  <w:style w:type="paragraph" w:styleId="afa">
    <w:name w:val="footnote text"/>
    <w:basedOn w:val="a"/>
    <w:link w:val="afb"/>
    <w:uiPriority w:val="99"/>
    <w:semiHidden/>
    <w:unhideWhenUsed/>
    <w:rsid w:val="00B30BBD"/>
    <w:rPr>
      <w:sz w:val="20"/>
      <w:szCs w:val="20"/>
    </w:rPr>
  </w:style>
  <w:style w:type="character" w:customStyle="1" w:styleId="afb">
    <w:name w:val="脚注文本 字符"/>
    <w:link w:val="afa"/>
    <w:uiPriority w:val="99"/>
    <w:semiHidden/>
    <w:rsid w:val="00B30BBD"/>
    <w:rPr>
      <w:kern w:val="2"/>
      <w:lang w:eastAsia="zh-CN"/>
    </w:rPr>
  </w:style>
  <w:style w:type="character" w:styleId="afc">
    <w:name w:val="footnote reference"/>
    <w:uiPriority w:val="99"/>
    <w:semiHidden/>
    <w:unhideWhenUsed/>
    <w:rsid w:val="00B30BBD"/>
    <w:rPr>
      <w:vertAlign w:val="superscript"/>
    </w:rPr>
  </w:style>
  <w:style w:type="character" w:styleId="afd">
    <w:name w:val="Emphasis"/>
    <w:uiPriority w:val="20"/>
    <w:qFormat/>
    <w:rsid w:val="006E00F1"/>
    <w:rPr>
      <w:i/>
      <w:iCs/>
    </w:rPr>
  </w:style>
  <w:style w:type="paragraph" w:customStyle="1" w:styleId="B5">
    <w:name w:val="B5"/>
    <w:basedOn w:val="5"/>
    <w:link w:val="B5Char"/>
    <w:qFormat/>
    <w:rsid w:val="00E75493"/>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E75493"/>
    <w:rPr>
      <w:rFonts w:ascii="Times New Roman" w:eastAsia="Times New Roman" w:hAnsi="Times New Roman"/>
      <w:lang w:val="en-GB" w:eastAsia="ja-JP"/>
    </w:rPr>
  </w:style>
  <w:style w:type="paragraph" w:styleId="5">
    <w:name w:val="List 5"/>
    <w:basedOn w:val="a"/>
    <w:uiPriority w:val="99"/>
    <w:semiHidden/>
    <w:unhideWhenUsed/>
    <w:rsid w:val="00E75493"/>
    <w:pPr>
      <w:ind w:leftChars="800" w:left="100" w:hangingChars="200" w:hanging="200"/>
      <w:contextualSpacing/>
    </w:pPr>
  </w:style>
  <w:style w:type="paragraph" w:customStyle="1" w:styleId="FP">
    <w:name w:val="FP"/>
    <w:basedOn w:val="a"/>
    <w:rsid w:val="00614C46"/>
    <w:pPr>
      <w:widowControl/>
      <w:jc w:val="left"/>
    </w:pPr>
    <w:rPr>
      <w:rFonts w:ascii="Times New Roman" w:eastAsia="等线" w:hAnsi="Times New Roman"/>
      <w:kern w:val="0"/>
      <w:sz w:val="20"/>
      <w:szCs w:val="20"/>
      <w:lang w:val="en-GB" w:eastAsia="en-US"/>
    </w:rPr>
  </w:style>
  <w:style w:type="character" w:customStyle="1" w:styleId="NOZchn">
    <w:name w:val="NO Zchn"/>
    <w:rsid w:val="00614C46"/>
    <w:rPr>
      <w:lang w:eastAsia="en-US"/>
    </w:rPr>
  </w:style>
  <w:style w:type="paragraph" w:customStyle="1" w:styleId="Agreement">
    <w:name w:val="Agreement"/>
    <w:basedOn w:val="a"/>
    <w:next w:val="Doc-text2"/>
    <w:qFormat/>
    <w:rsid w:val="00903492"/>
    <w:pPr>
      <w:widowControl/>
      <w:numPr>
        <w:numId w:val="12"/>
      </w:numPr>
      <w:spacing w:before="60"/>
      <w:jc w:val="left"/>
    </w:pPr>
    <w:rPr>
      <w:rFonts w:ascii="Arial" w:eastAsia="MS Mincho" w:hAnsi="Arial"/>
      <w:b/>
      <w:kern w:val="0"/>
      <w:sz w:val="20"/>
      <w:szCs w:val="24"/>
      <w:lang w:val="en-GB" w:eastAsia="en-GB"/>
    </w:rPr>
  </w:style>
  <w:style w:type="paragraph" w:customStyle="1" w:styleId="t5">
    <w:name w:val="t5"/>
    <w:basedOn w:val="a"/>
    <w:rsid w:val="00514ACD"/>
    <w:pPr>
      <w:widowControl/>
      <w:spacing w:before="100" w:beforeAutospacing="1" w:after="100" w:afterAutospacing="1"/>
      <w:jc w:val="left"/>
    </w:pPr>
    <w:rPr>
      <w:rFonts w:ascii="Times New Roman" w:eastAsia="Times New Roman" w:hAnsi="Times New Roman"/>
      <w:kern w:val="0"/>
      <w:sz w:val="24"/>
      <w:szCs w:val="24"/>
      <w:lang w:eastAsia="en-US"/>
    </w:rPr>
  </w:style>
  <w:style w:type="character" w:customStyle="1" w:styleId="apple-converted-space">
    <w:name w:val="apple-converted-space"/>
    <w:qFormat/>
    <w:rsid w:val="00D42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81898">
      <w:bodyDiv w:val="1"/>
      <w:marLeft w:val="0"/>
      <w:marRight w:val="0"/>
      <w:marTop w:val="0"/>
      <w:marBottom w:val="0"/>
      <w:divBdr>
        <w:top w:val="none" w:sz="0" w:space="0" w:color="auto"/>
        <w:left w:val="none" w:sz="0" w:space="0" w:color="auto"/>
        <w:bottom w:val="none" w:sz="0" w:space="0" w:color="auto"/>
        <w:right w:val="none" w:sz="0" w:space="0" w:color="auto"/>
      </w:divBdr>
    </w:div>
    <w:div w:id="165482201">
      <w:bodyDiv w:val="1"/>
      <w:marLeft w:val="0"/>
      <w:marRight w:val="0"/>
      <w:marTop w:val="0"/>
      <w:marBottom w:val="0"/>
      <w:divBdr>
        <w:top w:val="none" w:sz="0" w:space="0" w:color="auto"/>
        <w:left w:val="none" w:sz="0" w:space="0" w:color="auto"/>
        <w:bottom w:val="none" w:sz="0" w:space="0" w:color="auto"/>
        <w:right w:val="none" w:sz="0" w:space="0" w:color="auto"/>
      </w:divBdr>
    </w:div>
    <w:div w:id="313335405">
      <w:bodyDiv w:val="1"/>
      <w:marLeft w:val="0"/>
      <w:marRight w:val="0"/>
      <w:marTop w:val="0"/>
      <w:marBottom w:val="0"/>
      <w:divBdr>
        <w:top w:val="none" w:sz="0" w:space="0" w:color="auto"/>
        <w:left w:val="none" w:sz="0" w:space="0" w:color="auto"/>
        <w:bottom w:val="none" w:sz="0" w:space="0" w:color="auto"/>
        <w:right w:val="none" w:sz="0" w:space="0" w:color="auto"/>
      </w:divBdr>
    </w:div>
    <w:div w:id="334770959">
      <w:bodyDiv w:val="1"/>
      <w:marLeft w:val="0"/>
      <w:marRight w:val="0"/>
      <w:marTop w:val="0"/>
      <w:marBottom w:val="0"/>
      <w:divBdr>
        <w:top w:val="none" w:sz="0" w:space="0" w:color="auto"/>
        <w:left w:val="none" w:sz="0" w:space="0" w:color="auto"/>
        <w:bottom w:val="none" w:sz="0" w:space="0" w:color="auto"/>
        <w:right w:val="none" w:sz="0" w:space="0" w:color="auto"/>
      </w:divBdr>
    </w:div>
    <w:div w:id="378431561">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646710786">
      <w:bodyDiv w:val="1"/>
      <w:marLeft w:val="0"/>
      <w:marRight w:val="0"/>
      <w:marTop w:val="0"/>
      <w:marBottom w:val="0"/>
      <w:divBdr>
        <w:top w:val="none" w:sz="0" w:space="0" w:color="auto"/>
        <w:left w:val="none" w:sz="0" w:space="0" w:color="auto"/>
        <w:bottom w:val="none" w:sz="0" w:space="0" w:color="auto"/>
        <w:right w:val="none" w:sz="0" w:space="0" w:color="auto"/>
      </w:divBdr>
    </w:div>
    <w:div w:id="732971469">
      <w:bodyDiv w:val="1"/>
      <w:marLeft w:val="0"/>
      <w:marRight w:val="0"/>
      <w:marTop w:val="0"/>
      <w:marBottom w:val="0"/>
      <w:divBdr>
        <w:top w:val="none" w:sz="0" w:space="0" w:color="auto"/>
        <w:left w:val="none" w:sz="0" w:space="0" w:color="auto"/>
        <w:bottom w:val="none" w:sz="0" w:space="0" w:color="auto"/>
        <w:right w:val="none" w:sz="0" w:space="0" w:color="auto"/>
      </w:divBdr>
    </w:div>
    <w:div w:id="968047024">
      <w:bodyDiv w:val="1"/>
      <w:marLeft w:val="0"/>
      <w:marRight w:val="0"/>
      <w:marTop w:val="0"/>
      <w:marBottom w:val="0"/>
      <w:divBdr>
        <w:top w:val="none" w:sz="0" w:space="0" w:color="auto"/>
        <w:left w:val="none" w:sz="0" w:space="0" w:color="auto"/>
        <w:bottom w:val="none" w:sz="0" w:space="0" w:color="auto"/>
        <w:right w:val="none" w:sz="0" w:space="0" w:color="auto"/>
      </w:divBdr>
    </w:div>
    <w:div w:id="978801367">
      <w:bodyDiv w:val="1"/>
      <w:marLeft w:val="0"/>
      <w:marRight w:val="0"/>
      <w:marTop w:val="0"/>
      <w:marBottom w:val="0"/>
      <w:divBdr>
        <w:top w:val="none" w:sz="0" w:space="0" w:color="auto"/>
        <w:left w:val="none" w:sz="0" w:space="0" w:color="auto"/>
        <w:bottom w:val="none" w:sz="0" w:space="0" w:color="auto"/>
        <w:right w:val="none" w:sz="0" w:space="0" w:color="auto"/>
      </w:divBdr>
      <w:divsChild>
        <w:div w:id="1270626890">
          <w:marLeft w:val="0"/>
          <w:marRight w:val="0"/>
          <w:marTop w:val="0"/>
          <w:marBottom w:val="0"/>
          <w:divBdr>
            <w:top w:val="none" w:sz="0" w:space="0" w:color="auto"/>
            <w:left w:val="none" w:sz="0" w:space="0" w:color="auto"/>
            <w:bottom w:val="none" w:sz="0" w:space="0" w:color="auto"/>
            <w:right w:val="none" w:sz="0" w:space="0" w:color="auto"/>
          </w:divBdr>
        </w:div>
      </w:divsChild>
    </w:div>
    <w:div w:id="1124033869">
      <w:bodyDiv w:val="1"/>
      <w:marLeft w:val="0"/>
      <w:marRight w:val="0"/>
      <w:marTop w:val="0"/>
      <w:marBottom w:val="0"/>
      <w:divBdr>
        <w:top w:val="none" w:sz="0" w:space="0" w:color="auto"/>
        <w:left w:val="none" w:sz="0" w:space="0" w:color="auto"/>
        <w:bottom w:val="none" w:sz="0" w:space="0" w:color="auto"/>
        <w:right w:val="none" w:sz="0" w:space="0" w:color="auto"/>
      </w:divBdr>
      <w:divsChild>
        <w:div w:id="40400309">
          <w:marLeft w:val="274"/>
          <w:marRight w:val="0"/>
          <w:marTop w:val="100"/>
          <w:marBottom w:val="0"/>
          <w:divBdr>
            <w:top w:val="none" w:sz="0" w:space="0" w:color="auto"/>
            <w:left w:val="none" w:sz="0" w:space="0" w:color="auto"/>
            <w:bottom w:val="none" w:sz="0" w:space="0" w:color="auto"/>
            <w:right w:val="none" w:sz="0" w:space="0" w:color="auto"/>
          </w:divBdr>
        </w:div>
        <w:div w:id="320742606">
          <w:marLeft w:val="965"/>
          <w:marRight w:val="0"/>
          <w:marTop w:val="100"/>
          <w:marBottom w:val="0"/>
          <w:divBdr>
            <w:top w:val="none" w:sz="0" w:space="0" w:color="auto"/>
            <w:left w:val="none" w:sz="0" w:space="0" w:color="auto"/>
            <w:bottom w:val="none" w:sz="0" w:space="0" w:color="auto"/>
            <w:right w:val="none" w:sz="0" w:space="0" w:color="auto"/>
          </w:divBdr>
        </w:div>
        <w:div w:id="787704278">
          <w:marLeft w:val="274"/>
          <w:marRight w:val="0"/>
          <w:marTop w:val="100"/>
          <w:marBottom w:val="0"/>
          <w:divBdr>
            <w:top w:val="none" w:sz="0" w:space="0" w:color="auto"/>
            <w:left w:val="none" w:sz="0" w:space="0" w:color="auto"/>
            <w:bottom w:val="none" w:sz="0" w:space="0" w:color="auto"/>
            <w:right w:val="none" w:sz="0" w:space="0" w:color="auto"/>
          </w:divBdr>
        </w:div>
        <w:div w:id="1014040825">
          <w:marLeft w:val="274"/>
          <w:marRight w:val="0"/>
          <w:marTop w:val="100"/>
          <w:marBottom w:val="0"/>
          <w:divBdr>
            <w:top w:val="none" w:sz="0" w:space="0" w:color="auto"/>
            <w:left w:val="none" w:sz="0" w:space="0" w:color="auto"/>
            <w:bottom w:val="none" w:sz="0" w:space="0" w:color="auto"/>
            <w:right w:val="none" w:sz="0" w:space="0" w:color="auto"/>
          </w:divBdr>
        </w:div>
        <w:div w:id="1023703661">
          <w:marLeft w:val="274"/>
          <w:marRight w:val="0"/>
          <w:marTop w:val="100"/>
          <w:marBottom w:val="0"/>
          <w:divBdr>
            <w:top w:val="none" w:sz="0" w:space="0" w:color="auto"/>
            <w:left w:val="none" w:sz="0" w:space="0" w:color="auto"/>
            <w:bottom w:val="none" w:sz="0" w:space="0" w:color="auto"/>
            <w:right w:val="none" w:sz="0" w:space="0" w:color="auto"/>
          </w:divBdr>
        </w:div>
        <w:div w:id="1471511664">
          <w:marLeft w:val="274"/>
          <w:marRight w:val="0"/>
          <w:marTop w:val="100"/>
          <w:marBottom w:val="0"/>
          <w:divBdr>
            <w:top w:val="none" w:sz="0" w:space="0" w:color="auto"/>
            <w:left w:val="none" w:sz="0" w:space="0" w:color="auto"/>
            <w:bottom w:val="none" w:sz="0" w:space="0" w:color="auto"/>
            <w:right w:val="none" w:sz="0" w:space="0" w:color="auto"/>
          </w:divBdr>
        </w:div>
        <w:div w:id="1533421578">
          <w:marLeft w:val="274"/>
          <w:marRight w:val="0"/>
          <w:marTop w:val="100"/>
          <w:marBottom w:val="0"/>
          <w:divBdr>
            <w:top w:val="none" w:sz="0" w:space="0" w:color="auto"/>
            <w:left w:val="none" w:sz="0" w:space="0" w:color="auto"/>
            <w:bottom w:val="none" w:sz="0" w:space="0" w:color="auto"/>
            <w:right w:val="none" w:sz="0" w:space="0" w:color="auto"/>
          </w:divBdr>
        </w:div>
        <w:div w:id="1560938258">
          <w:marLeft w:val="965"/>
          <w:marRight w:val="0"/>
          <w:marTop w:val="100"/>
          <w:marBottom w:val="0"/>
          <w:divBdr>
            <w:top w:val="none" w:sz="0" w:space="0" w:color="auto"/>
            <w:left w:val="none" w:sz="0" w:space="0" w:color="auto"/>
            <w:bottom w:val="none" w:sz="0" w:space="0" w:color="auto"/>
            <w:right w:val="none" w:sz="0" w:space="0" w:color="auto"/>
          </w:divBdr>
        </w:div>
        <w:div w:id="2033603471">
          <w:marLeft w:val="274"/>
          <w:marRight w:val="0"/>
          <w:marTop w:val="100"/>
          <w:marBottom w:val="0"/>
          <w:divBdr>
            <w:top w:val="none" w:sz="0" w:space="0" w:color="auto"/>
            <w:left w:val="none" w:sz="0" w:space="0" w:color="auto"/>
            <w:bottom w:val="none" w:sz="0" w:space="0" w:color="auto"/>
            <w:right w:val="none" w:sz="0" w:space="0" w:color="auto"/>
          </w:divBdr>
        </w:div>
        <w:div w:id="2070373340">
          <w:marLeft w:val="965"/>
          <w:marRight w:val="0"/>
          <w:marTop w:val="100"/>
          <w:marBottom w:val="0"/>
          <w:divBdr>
            <w:top w:val="none" w:sz="0" w:space="0" w:color="auto"/>
            <w:left w:val="none" w:sz="0" w:space="0" w:color="auto"/>
            <w:bottom w:val="none" w:sz="0" w:space="0" w:color="auto"/>
            <w:right w:val="none" w:sz="0" w:space="0" w:color="auto"/>
          </w:divBdr>
        </w:div>
      </w:divsChild>
    </w:div>
    <w:div w:id="119303234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393848302">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33550367">
      <w:bodyDiv w:val="1"/>
      <w:marLeft w:val="0"/>
      <w:marRight w:val="0"/>
      <w:marTop w:val="0"/>
      <w:marBottom w:val="0"/>
      <w:divBdr>
        <w:top w:val="none" w:sz="0" w:space="0" w:color="auto"/>
        <w:left w:val="none" w:sz="0" w:space="0" w:color="auto"/>
        <w:bottom w:val="none" w:sz="0" w:space="0" w:color="auto"/>
        <w:right w:val="none" w:sz="0" w:space="0" w:color="auto"/>
      </w:divBdr>
    </w:div>
    <w:div w:id="1434400030">
      <w:bodyDiv w:val="1"/>
      <w:marLeft w:val="0"/>
      <w:marRight w:val="0"/>
      <w:marTop w:val="0"/>
      <w:marBottom w:val="0"/>
      <w:divBdr>
        <w:top w:val="none" w:sz="0" w:space="0" w:color="auto"/>
        <w:left w:val="none" w:sz="0" w:space="0" w:color="auto"/>
        <w:bottom w:val="none" w:sz="0" w:space="0" w:color="auto"/>
        <w:right w:val="none" w:sz="0" w:space="0" w:color="auto"/>
      </w:divBdr>
    </w:div>
    <w:div w:id="1561599911">
      <w:bodyDiv w:val="1"/>
      <w:marLeft w:val="0"/>
      <w:marRight w:val="0"/>
      <w:marTop w:val="0"/>
      <w:marBottom w:val="0"/>
      <w:divBdr>
        <w:top w:val="none" w:sz="0" w:space="0" w:color="auto"/>
        <w:left w:val="none" w:sz="0" w:space="0" w:color="auto"/>
        <w:bottom w:val="none" w:sz="0" w:space="0" w:color="auto"/>
        <w:right w:val="none" w:sz="0" w:space="0" w:color="auto"/>
      </w:divBdr>
    </w:div>
    <w:div w:id="20295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2ECDB-7BDA-4503-8A31-02DD5D42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2323</Words>
  <Characters>13243</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(Jing)</cp:lastModifiedBy>
  <cp:revision>4</cp:revision>
  <cp:lastPrinted>2012-10-30T00:20:00Z</cp:lastPrinted>
  <dcterms:created xsi:type="dcterms:W3CDTF">2023-05-10T07:20:00Z</dcterms:created>
  <dcterms:modified xsi:type="dcterms:W3CDTF">2023-05-11T23:21:00Z</dcterms:modified>
</cp:coreProperties>
</file>